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92120" cy="25400"/>
                <wp:effectExtent l="0" t="0" r="0" b="0"/>
                <wp:docPr id="2" name="_x0000_i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992120" cy="254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" o:spid="_x0000_s1" o:spt="1" type="#_x0000_t1" style="width:235.60pt;height:2.00pt;mso-wrap-distance-left:0.00pt;mso-wrap-distance-top:0.00pt;mso-wrap-distance-right:0.00pt;mso-wrap-distance-bottom:0.00pt;visibility:visible;" fillcolor="#000000" stroked="f"/>
            </w:pict>
          </mc:Fallback>
        </mc:AlternateContent>
      </w:r>
      <w:r/>
    </w:p>
    <w:tbl>
      <w:tblPr>
        <w:tblStyle w:val="765"/>
        <w:tblW w:w="5000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1E0" w:firstRow="1" w:lastRow="1" w:firstColumn="1" w:lastColumn="1" w:noHBand="0" w:noVBand="0"/>
      </w:tblPr>
      <w:tblGrid>
        <w:gridCol w:w="5104"/>
        <w:gridCol w:w="5104"/>
      </w:tblGrid>
      <w:tr>
        <w:tblPrEx/>
        <w:trPr/>
        <w:tc>
          <w:tcPr>
            <w:tcW w:w="2500" w:type="pct"/>
            <w:vAlign w:val="center"/>
            <w:textDirection w:val="lrTb"/>
            <w:noWrap w:val="false"/>
          </w:tcPr>
          <w:p>
            <w:pPr>
              <w:spacing w:before="240"/>
            </w:pPr>
            <w:r>
              <w:t xml:space="preserve">Группа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  <w:lang w:val="en-US"/>
              </w:rPr>
              <w:t xml:space="preserve">P3207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/>
          </w:p>
        </w:tc>
        <w:tc>
          <w:tcPr>
            <w:tcW w:w="2500" w:type="pct"/>
            <w:vAlign w:val="center"/>
            <w:textDirection w:val="lrTb"/>
            <w:noWrap w:val="false"/>
          </w:tcPr>
          <w:p>
            <w:pPr>
              <w:spacing w:before="240"/>
            </w:pPr>
            <w:r>
              <w:t xml:space="preserve">К работе допущен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/>
          </w:p>
        </w:tc>
      </w:tr>
      <w:tr>
        <w:tblPrEx/>
        <w:trPr/>
        <w:tc>
          <w:tcPr>
            <w:tcW w:w="2500" w:type="pct"/>
            <w:vAlign w:val="center"/>
            <w:textDirection w:val="lrTb"/>
            <w:noWrap w:val="false"/>
          </w:tcPr>
          <w:p>
            <w:pPr>
              <w:spacing w:before="240"/>
            </w:pPr>
            <w:r>
              <w:t xml:space="preserve">Студент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 xml:space="preserve">Исмоилов Ш.Б </w:t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/>
          </w:p>
        </w:tc>
        <w:tc>
          <w:tcPr>
            <w:tcW w:w="2500" w:type="pct"/>
            <w:vAlign w:val="center"/>
            <w:textDirection w:val="lrTb"/>
            <w:noWrap w:val="false"/>
          </w:tcPr>
          <w:p>
            <w:pPr>
              <w:spacing w:before="240"/>
            </w:pPr>
            <w:r>
              <w:t xml:space="preserve">Работа выполнена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/>
          </w:p>
        </w:tc>
      </w:tr>
      <w:tr>
        <w:tblPrEx/>
        <w:trPr/>
        <w:tc>
          <w:tcPr>
            <w:tcW w:w="2500" w:type="pct"/>
            <w:vAlign w:val="center"/>
            <w:textDirection w:val="lrTb"/>
            <w:noWrap w:val="false"/>
          </w:tcPr>
          <w:p>
            <w:pPr>
              <w:spacing w:before="240"/>
            </w:pPr>
            <w:r>
              <w:t xml:space="preserve">Преподаватель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 xml:space="preserve">Терещенко Г.В.</w:t>
            </w:r>
            <w:r>
              <w:rPr>
                <w:u w:val="single"/>
              </w:rPr>
              <w:tab/>
            </w:r>
            <w:r/>
          </w:p>
        </w:tc>
        <w:tc>
          <w:tcPr>
            <w:tcW w:w="2500" w:type="pct"/>
            <w:vAlign w:val="center"/>
            <w:textDirection w:val="lrTb"/>
            <w:noWrap w:val="false"/>
          </w:tcPr>
          <w:p>
            <w:pPr>
              <w:spacing w:before="240"/>
            </w:pPr>
            <w:r>
              <w:t xml:space="preserve">Отчет принят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/>
          </w:p>
        </w:tc>
      </w:tr>
    </w:tbl>
    <w:p>
      <w:pPr>
        <w:jc w:val="center"/>
        <w:spacing w:before="240" w:after="240"/>
        <w:rPr>
          <w:rFonts w:ascii="Cambria" w:hAnsi="Cambria"/>
        </w:rPr>
      </w:pPr>
      <w:r>
        <w:rPr>
          <w:rFonts w:ascii="Cambria" w:hAnsi="Cambria" w:cs="Times New Roman"/>
          <w:b/>
          <w:spacing w:val="30"/>
          <w:sz w:val="40"/>
          <w:szCs w:val="36"/>
        </w:rPr>
        <w:t xml:space="preserve">Рабочий протокол и отчет по</w:t>
      </w:r>
      <w:r>
        <w:rPr>
          <w:rFonts w:ascii="Cambria" w:hAnsi="Cambria" w:cs="Times New Roman"/>
          <w:b/>
          <w:spacing w:val="30"/>
          <w:sz w:val="40"/>
          <w:szCs w:val="36"/>
        </w:rPr>
        <w:br/>
      </w:r>
      <w:r>
        <w:rPr>
          <w:rFonts w:ascii="Cambria" w:hAnsi="Cambria" w:cs="Times New Roman"/>
          <w:b/>
          <w:spacing w:val="30"/>
          <w:sz w:val="40"/>
          <w:szCs w:val="36"/>
        </w:rPr>
        <w:t xml:space="preserve">лабораторной работе №</w:t>
      </w:r>
      <w:r>
        <w:rPr>
          <w:rFonts w:ascii="Cambria" w:hAnsi="Cambria" w:cs="Times New Roman"/>
          <w:b/>
          <w:spacing w:val="30"/>
          <w:sz w:val="40"/>
          <w:szCs w:val="36"/>
        </w:rPr>
        <w:t xml:space="preserve">3</w:t>
      </w:r>
      <w:r>
        <w:rPr>
          <w:rFonts w:ascii="Cambria" w:hAnsi="Cambria" w:cs="Times New Roman"/>
          <w:b/>
          <w:spacing w:val="30"/>
          <w:sz w:val="40"/>
          <w:szCs w:val="36"/>
        </w:rPr>
        <w:t xml:space="preserve">.00</w:t>
      </w:r>
      <w:r>
        <w:rPr>
          <w:rFonts w:ascii="Cambria" w:hAnsi="Cambria"/>
        </w:rPr>
      </w:r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1400" cy="12700"/>
                <wp:effectExtent l="0" t="0" r="0" b="0"/>
                <wp:docPr id="3" name="_x0000_i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12140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2" o:spid="_x0000_s2" o:spt="1" type="#_x0000_t1" style="width:482.00pt;height:1.00pt;mso-wrap-distance-left:0.00pt;mso-wrap-distance-top:0.00pt;mso-wrap-distance-right:0.00pt;mso-wrap-distance-bottom:0.00pt;visibility:visible;" fillcolor="#000000" stroked="f"/>
            </w:pict>
          </mc:Fallback>
        </mc:AlternateContent>
      </w:r>
      <w:r/>
    </w:p>
    <w:p>
      <w:pPr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ИЗУЧЕНИЕ ЭЛЕКТРИЧЕСКИХ СИГНАЛОВ С ПОМОЩЬЮ ЛАБОРАТОРНОГО ОСЦИЛЛОГРАФА</w:t>
      </w:r>
      <w:r>
        <w:rPr>
          <w:b/>
          <w:bCs/>
          <w:sz w:val="22"/>
          <w:szCs w:val="22"/>
        </w:rPr>
      </w:r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1400" cy="12700"/>
                <wp:effectExtent l="0" t="0" r="0" b="0"/>
                <wp:docPr id="4" name="_x0000_i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12140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3" o:spid="_x0000_s3" o:spt="1" type="#_x0000_t1" style="width:482.00pt;height:1.00pt;mso-wrap-distance-left:0.00pt;mso-wrap-distance-top:0.00pt;mso-wrap-distance-right:0.00pt;mso-wrap-distance-bottom:0.00pt;visibility:visible;" fillcolor="#000000" stroked="f"/>
            </w:pict>
          </mc:Fallback>
        </mc:AlternateContent>
      </w:r>
      <w:r/>
    </w:p>
    <w:p>
      <w:r>
        <w:t xml:space="preserve">1. Цель работы.</w:t>
      </w:r>
      <w:r/>
    </w:p>
    <w:p>
      <w:r>
        <w:t xml:space="preserve">Ознакомление с устройством осциллографа, изучение с его помощью процессов в электрических цепях</w:t>
      </w:r>
      <w:r/>
    </w:p>
    <w:p>
      <w:r/>
      <w:r/>
    </w:p>
    <w:p>
      <w:r>
        <w:t xml:space="preserve">2. Задачи, решаемые при выполнении работы.</w:t>
      </w:r>
      <w:r/>
    </w:p>
    <w:p>
      <w:r/>
      <w:r/>
    </w:p>
    <w:p>
      <w:pPr>
        <w:pStyle w:val="769"/>
        <w:numPr>
          <w:ilvl w:val="0"/>
          <w:numId w:val="4"/>
        </w:numPr>
      </w:pPr>
      <w:r>
        <w:t xml:space="preserve">Исследова</w:t>
      </w:r>
      <w:r>
        <w:t xml:space="preserve">ть</w:t>
      </w:r>
      <w:r>
        <w:t xml:space="preserve"> сигнал</w:t>
      </w:r>
      <w:r>
        <w:t xml:space="preserve">ы</w:t>
      </w:r>
      <w:r>
        <w:t xml:space="preserve"> различной формы</w:t>
      </w:r>
      <w:r/>
    </w:p>
    <w:p>
      <w:pPr>
        <w:pStyle w:val="769"/>
        <w:numPr>
          <w:ilvl w:val="0"/>
          <w:numId w:val="4"/>
        </w:numPr>
      </w:pPr>
      <w:r>
        <w:t xml:space="preserve">Исследова</w:t>
      </w:r>
      <w:r>
        <w:t xml:space="preserve">ть</w:t>
      </w:r>
      <w:r>
        <w:t xml:space="preserve"> предельны</w:t>
      </w:r>
      <w:r>
        <w:t xml:space="preserve">е</w:t>
      </w:r>
      <w:r>
        <w:t xml:space="preserve"> характеристик</w:t>
      </w:r>
      <w:r>
        <w:t xml:space="preserve">и</w:t>
      </w:r>
      <w:r>
        <w:t xml:space="preserve"> прибора.</w:t>
      </w:r>
      <w:r/>
    </w:p>
    <w:p>
      <w:pPr>
        <w:pStyle w:val="769"/>
        <w:numPr>
          <w:ilvl w:val="0"/>
          <w:numId w:val="4"/>
        </w:numPr>
      </w:pPr>
      <w:r>
        <w:t xml:space="preserve">Изучить сложения взаимно перпендикулярных колебаний кратных частот </w:t>
      </w:r>
      <w:r/>
    </w:p>
    <w:p>
      <w:pPr>
        <w:pStyle w:val="769"/>
        <w:numPr>
          <w:ilvl w:val="0"/>
          <w:numId w:val="4"/>
        </w:numPr>
      </w:pPr>
      <w:r>
        <w:t xml:space="preserve">Изучить сложения </w:t>
      </w:r>
      <w:r>
        <w:t xml:space="preserve">однонаправленных колебаний,</w:t>
      </w:r>
      <w:r>
        <w:t xml:space="preserve"> мало отличающихся по частоте </w:t>
      </w:r>
      <w:r/>
    </w:p>
    <w:p>
      <w:r/>
      <w:r/>
    </w:p>
    <w:p>
      <w:r>
        <w:t xml:space="preserve">3. Объект исследования.</w:t>
      </w:r>
      <w:r/>
    </w:p>
    <w:p>
      <w:pPr>
        <w:pStyle w:val="769"/>
        <w:numPr>
          <w:ilvl w:val="0"/>
          <w:numId w:val="5"/>
        </w:numPr>
      </w:pPr>
      <w:r>
        <w:t xml:space="preserve">Осциллограф цифровой запоминающий GDS-71102B 1 шт.</w:t>
      </w:r>
      <w:r/>
    </w:p>
    <w:p>
      <w:pPr>
        <w:pStyle w:val="769"/>
        <w:numPr>
          <w:ilvl w:val="0"/>
          <w:numId w:val="5"/>
        </w:numPr>
      </w:pPr>
      <w:r>
        <w:t xml:space="preserve">Генераторы сигналов произвольной формы АКИП-3409 1 шт.</w:t>
      </w:r>
      <w:r/>
    </w:p>
    <w:p>
      <w:r/>
      <w:r/>
    </w:p>
    <w:p>
      <w:r>
        <w:t xml:space="preserve">4. Метод экспериментального исследования.</w:t>
      </w:r>
      <w:r/>
    </w:p>
    <w:p>
      <w:r>
        <w:t xml:space="preserve">Фиксирование графика, отображаемого на осциллографе при разных значениях частоты</w:t>
      </w:r>
      <w:r/>
    </w:p>
    <w:p>
      <w:r/>
      <w:r/>
    </w:p>
    <w:p>
      <w:r>
        <w:t xml:space="preserve">5. Рабочие формулы и исходные данные.</w:t>
      </w:r>
      <w:r/>
    </w:p>
    <w:p>
      <w:r/>
      <w:r/>
    </w:p>
    <w:p>
      <w:pPr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717964" cy="815191"/>
                <wp:effectExtent l="0" t="0" r="0" b="4445"/>
                <wp:docPr id="5" name="Рисунок 1" descr="Изображение выглядит как Шрифт, линия, диаграмма, часы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5896288" name="Рисунок 1" descr="Изображение выглядит как Шрифт, линия, диаграмма, часы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724026" cy="8180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35.27pt;height:64.19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772"/>
        <w:jc w:val="center"/>
        <w:rPr>
          <w:color w:val="auto"/>
        </w:rPr>
      </w:pPr>
      <w:r>
        <w:rPr>
          <w:color w:val="auto"/>
        </w:rPr>
        <w:t xml:space="preserve">Уравнение </w:t>
      </w:r>
      <w:r>
        <w:rPr>
          <w:color w:val="auto"/>
        </w:rPr>
        <w:fldChar w:fldCharType="begin"/>
      </w:r>
      <w:r>
        <w:rPr>
          <w:color w:val="auto"/>
        </w:rPr>
        <w:instrText xml:space="preserve"> SEQ Уравнение \* ARABIC </w:instrText>
      </w:r>
      <w:r>
        <w:rPr>
          <w:color w:val="auto"/>
        </w:rPr>
        <w:fldChar w:fldCharType="separate"/>
      </w:r>
      <w:r>
        <w:rPr>
          <w:color w:val="auto"/>
        </w:rPr>
        <w:t xml:space="preserve">1</w:t>
      </w:r>
      <w:r>
        <w:rPr>
          <w:color w:val="auto"/>
        </w:rPr>
        <w:fldChar w:fldCharType="end"/>
      </w:r>
      <w:r>
        <w:rPr>
          <w:color w:val="auto"/>
        </w:rPr>
        <w:t xml:space="preserve">. Период при биениях</w:t>
      </w:r>
      <w:r>
        <w:rPr>
          <w:color w:val="auto"/>
        </w:rPr>
      </w:r>
    </w:p>
    <w:p>
      <w:r/>
      <w:r/>
    </w:p>
    <w:p>
      <w:pPr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66946" cy="371929"/>
                <wp:effectExtent l="0" t="0" r="635" b="9525"/>
                <wp:docPr id="6" name="Рисунок 1" descr="Изображение выглядит как текст, Шрифт, линия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0321451" name="Рисунок 1" descr="Изображение выглядит как текст, Шрифт, линия, число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13867" r="0" b="-1"/>
                        <a:stretch/>
                      </pic:blipFill>
                      <pic:spPr bwMode="auto">
                        <a:xfrm>
                          <a:off x="0" y="0"/>
                          <a:ext cx="2290282" cy="3757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178.50pt;height:29.29pt;mso-wrap-distance-left:0.00pt;mso-wrap-distance-top:0.00pt;mso-wrap-distance-right:0.00pt;mso-wrap-distance-bottom:0.00pt;" stroked="f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772"/>
        <w:jc w:val="center"/>
        <w:rPr>
          <w:color w:val="auto"/>
        </w:rPr>
      </w:pPr>
      <w:r>
        <w:rPr>
          <w:color w:val="auto"/>
        </w:rPr>
        <w:t xml:space="preserve">Уравнение </w:t>
      </w:r>
      <w:r>
        <w:rPr>
          <w:color w:val="auto"/>
        </w:rPr>
        <w:fldChar w:fldCharType="begin"/>
      </w:r>
      <w:r>
        <w:rPr>
          <w:color w:val="auto"/>
        </w:rPr>
        <w:instrText xml:space="preserve"> SEQ Уравнение \* ARABIC </w:instrText>
      </w:r>
      <w:r>
        <w:rPr>
          <w:color w:val="auto"/>
        </w:rPr>
        <w:fldChar w:fldCharType="separate"/>
      </w:r>
      <w:r>
        <w:rPr>
          <w:color w:val="auto"/>
        </w:rPr>
        <w:t xml:space="preserve">2</w:t>
      </w:r>
      <w:r>
        <w:rPr>
          <w:color w:val="auto"/>
        </w:rPr>
        <w:fldChar w:fldCharType="end"/>
      </w:r>
      <w:r>
        <w:rPr>
          <w:color w:val="auto"/>
        </w:rPr>
        <w:t xml:space="preserve">. Амплитуда результирующих колебаний при сложении</w:t>
      </w:r>
      <w:r>
        <w:rPr>
          <w:color w:val="auto"/>
        </w:rPr>
      </w:r>
    </w:p>
    <w:p>
      <w:pPr>
        <w:widowControl/>
      </w:pPr>
      <w:r>
        <w:br w:type="page" w:clear="all"/>
      </w:r>
      <w:r/>
    </w:p>
    <w:p>
      <w:r>
        <w:t xml:space="preserve">6. Измерительные приборы.</w:t>
      </w:r>
      <w:r/>
    </w:p>
    <w:tbl>
      <w:tblPr>
        <w:tblW w:w="5000" w:type="pc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43"/>
        <w:gridCol w:w="3676"/>
        <w:gridCol w:w="1809"/>
        <w:gridCol w:w="1985"/>
        <w:gridCol w:w="1985"/>
      </w:tblGrid>
      <w:tr>
        <w:tblPrEx/>
        <w:trPr>
          <w:cantSplit/>
          <w:trHeight w:val="20"/>
        </w:trPr>
        <w:tc>
          <w:tcPr>
            <w:tcW w:w="364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№ п/п</w:t>
            </w:r>
            <w:r>
              <w:rPr>
                <w:i/>
                <w:sz w:val="22"/>
                <w:szCs w:val="22"/>
              </w:rPr>
            </w:r>
          </w:p>
        </w:tc>
        <w:tc>
          <w:tcPr>
            <w:tcW w:w="1802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/>
            <w:bookmarkStart w:id="0" w:name="_Toc154745494"/>
            <w:r/>
            <w:bookmarkStart w:id="1" w:name="_Toc154745610"/>
            <w:r>
              <w:rPr>
                <w:i/>
                <w:sz w:val="22"/>
                <w:szCs w:val="22"/>
              </w:rPr>
              <w:t xml:space="preserve">Наименование</w:t>
            </w:r>
            <w:bookmarkEnd w:id="0"/>
            <w:r/>
            <w:bookmarkEnd w:id="1"/>
            <w:r/>
            <w:r>
              <w:rPr>
                <w:i/>
                <w:sz w:val="22"/>
                <w:szCs w:val="22"/>
              </w:rPr>
            </w:r>
          </w:p>
        </w:tc>
        <w:tc>
          <w:tcPr>
            <w:tcW w:w="887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Тип прибора</w:t>
            </w:r>
            <w:r>
              <w:rPr>
                <w:i/>
                <w:sz w:val="22"/>
                <w:szCs w:val="22"/>
              </w:rPr>
            </w:r>
          </w:p>
        </w:tc>
        <w:tc>
          <w:tcPr>
            <w:tcW w:w="973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Используемый</w:t>
            </w:r>
            <w:r>
              <w:rPr>
                <w:i/>
                <w:sz w:val="22"/>
                <w:szCs w:val="22"/>
              </w:rPr>
              <w:br/>
            </w:r>
            <w:r>
              <w:rPr>
                <w:i/>
                <w:sz w:val="22"/>
                <w:szCs w:val="22"/>
              </w:rPr>
              <w:t xml:space="preserve">диапазон</w:t>
            </w:r>
            <w:r>
              <w:rPr>
                <w:i/>
                <w:sz w:val="22"/>
                <w:szCs w:val="22"/>
              </w:rPr>
            </w:r>
          </w:p>
        </w:tc>
        <w:tc>
          <w:tcPr>
            <w:tcW w:w="973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Погрешность</w:t>
            </w:r>
            <w:r>
              <w:rPr>
                <w:i/>
                <w:sz w:val="22"/>
                <w:szCs w:val="22"/>
              </w:rPr>
              <w:br/>
            </w:r>
            <w:r>
              <w:rPr>
                <w:i/>
                <w:sz w:val="22"/>
                <w:szCs w:val="22"/>
              </w:rPr>
              <w:t xml:space="preserve">прибора</w:t>
            </w:r>
            <w:r>
              <w:rPr>
                <w:i/>
                <w:sz w:val="22"/>
                <w:szCs w:val="22"/>
              </w:rPr>
            </w:r>
          </w:p>
        </w:tc>
      </w:tr>
      <w:tr>
        <w:tblPrEx/>
        <w:trPr>
          <w:cantSplit/>
          <w:trHeight w:val="20"/>
        </w:trPr>
        <w:tc>
          <w:tcPr>
            <w:tcW w:w="364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1</w:t>
            </w:r>
            <w:r>
              <w:rPr>
                <w:i/>
                <w:sz w:val="22"/>
                <w:szCs w:val="22"/>
              </w:rPr>
            </w:r>
          </w:p>
        </w:tc>
        <w:tc>
          <w:tcPr>
            <w:tcW w:w="1802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Осциллограф цифровой запоминающий GDS-71102B</w:t>
            </w:r>
            <w:r>
              <w:rPr>
                <w:i/>
                <w:sz w:val="22"/>
                <w:szCs w:val="22"/>
              </w:rPr>
            </w:r>
          </w:p>
        </w:tc>
        <w:tc>
          <w:tcPr>
            <w:tcW w:w="887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Измерительный</w:t>
            </w:r>
            <w:r>
              <w:rPr>
                <w:i/>
                <w:sz w:val="22"/>
                <w:szCs w:val="22"/>
              </w:rPr>
            </w:r>
          </w:p>
        </w:tc>
        <w:tc>
          <w:tcPr>
            <w:tcW w:w="973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1 мВ…10 В/дел; 5 </w:t>
            </w:r>
            <w:r>
              <w:rPr>
                <w:i/>
                <w:sz w:val="22"/>
                <w:szCs w:val="22"/>
              </w:rPr>
              <w:t xml:space="preserve">нс</w:t>
            </w:r>
            <w:r>
              <w:rPr>
                <w:i/>
                <w:sz w:val="22"/>
                <w:szCs w:val="22"/>
              </w:rPr>
              <w:t xml:space="preserve">/дел…100 с/дел;</w:t>
            </w:r>
            <w:r>
              <w:rPr>
                <w:i/>
                <w:sz w:val="22"/>
                <w:szCs w:val="22"/>
              </w:rPr>
            </w:r>
          </w:p>
        </w:tc>
        <w:tc>
          <w:tcPr>
            <w:tcW w:w="973" w:type="pct"/>
            <w:vAlign w:val="center"/>
            <w:textDirection w:val="lrTb"/>
            <w:noWrap w:val="false"/>
          </w:tcPr>
          <w:p>
            <w:pPr>
              <w:jc w:val="center"/>
              <w:spacing w:before="120" w:after="120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0</w:t>
            </w:r>
            <w:r>
              <w:rPr>
                <w:i/>
                <w:sz w:val="22"/>
                <w:szCs w:val="22"/>
                <w:lang w:val="en-US"/>
              </w:rPr>
              <w:t xml:space="preserve">.5</w:t>
            </w:r>
            <w:r>
              <w:rPr>
                <w:i/>
                <w:sz w:val="22"/>
                <w:szCs w:val="22"/>
              </w:rPr>
              <w:t xml:space="preserve">мВ, 0.25нс</w:t>
            </w:r>
            <w:r>
              <w:rPr>
                <w:i/>
                <w:sz w:val="22"/>
                <w:szCs w:val="22"/>
              </w:rPr>
            </w:r>
          </w:p>
        </w:tc>
      </w:tr>
    </w:tbl>
    <w:p>
      <w:r>
        <w:t xml:space="preserve">7. Схема установки (</w:t>
      </w:r>
      <w:r>
        <w:rPr>
          <w:i/>
        </w:rPr>
        <w:t xml:space="preserve">перечень схем, которые составляют Приложение 1</w:t>
      </w:r>
      <w:r>
        <w:t xml:space="preserve">).</w:t>
      </w:r>
      <w:r/>
    </w:p>
    <w:p>
      <w:r/>
      <w:r/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46544" cy="3897923"/>
                <wp:effectExtent l="0" t="0" r="6985" b="7620"/>
                <wp:docPr id="7" name="Рисунок 1" descr="Изображение выглядит как текст, электроника, Электронная техника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2533825" name="Рисунок 1" descr="Изображение выглядит как текст, электроника, Электронная техника, снимок экрана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4948962" cy="38998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89.49pt;height:306.92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r/>
      <w:r/>
    </w:p>
    <w:p>
      <w:r>
        <w:t xml:space="preserve">8. Результаты прямых измерений и их обработки (</w:t>
      </w:r>
      <w:r>
        <w:rPr>
          <w:i/>
        </w:rPr>
        <w:t xml:space="preserve">таблицы, примеры расчетов</w:t>
      </w:r>
      <w:r>
        <w:t xml:space="preserve">).</w:t>
      </w:r>
      <w:r/>
    </w:p>
    <w:p>
      <w:r/>
      <w:r/>
    </w:p>
    <w:tbl>
      <w:tblPr>
        <w:tblStyle w:val="765"/>
        <w:tblW w:w="0" w:type="auto"/>
        <w:jc w:val="center"/>
        <w:tblLook w:val="04A0" w:firstRow="1" w:lastRow="0" w:firstColumn="1" w:lastColumn="0" w:noHBand="0" w:noVBand="1"/>
      </w:tblPr>
      <w:tblGrid>
        <w:gridCol w:w="2549"/>
        <w:gridCol w:w="2549"/>
        <w:gridCol w:w="2550"/>
        <w:gridCol w:w="2550"/>
      </w:tblGrid>
      <w:tr>
        <w:tblPrEx/>
        <w:trPr>
          <w:jc w:val="center"/>
          <w:trHeight w:val="567" w:hRule="exact"/>
        </w:trPr>
        <w:tc>
          <w:tcPr>
            <w:tcW w:w="2549" w:type="dxa"/>
            <w:textDirection w:val="lrTb"/>
            <w:noWrap w:val="false"/>
          </w:tcPr>
          <w:p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Канал 1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49" w:type="dxa"/>
            <w:textDirection w:val="lrTb"/>
            <w:noWrap w:val="false"/>
          </w:tcPr>
          <w:p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Автоматические измерения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50" w:type="dxa"/>
            <w:textDirection w:val="lrTb"/>
            <w:noWrap w:val="false"/>
          </w:tcPr>
          <w:p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Измерения с помощью курсора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50" w:type="dxa"/>
            <w:textDirection w:val="lrTb"/>
            <w:noWrap w:val="false"/>
          </w:tcPr>
          <w:p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ГС АКИП-3409</w:t>
            </w:r>
            <w:r>
              <w:rPr>
                <w:rFonts w:ascii="Courier New" w:hAnsi="Courier New" w:cs="Courier New"/>
              </w:rPr>
            </w:r>
          </w:p>
        </w:tc>
      </w:tr>
      <w:tr>
        <w:tblPrEx/>
        <w:trPr>
          <w:jc w:val="center"/>
          <w:trHeight w:val="567" w:hRule="exact"/>
        </w:trPr>
        <w:tc>
          <w:tcPr>
            <w:tcW w:w="2549" w:type="dxa"/>
            <w:textDirection w:val="lrTb"/>
            <w:noWrap w:val="false"/>
          </w:tcPr>
          <w:p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Частота сигнала,</w:t>
            </w:r>
            <w:r>
              <w:rPr>
                <w:rFonts w:ascii="Courier New" w:hAnsi="Courier New" w:cs="Courier New"/>
              </w:rPr>
            </w:r>
          </w:p>
          <w:p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Гц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49" w:type="dxa"/>
            <w:textDirection w:val="lrTb"/>
            <w:noWrap w:val="false"/>
          </w:tcPr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989,6</w:t>
            </w:r>
            <w:r>
              <w:rPr>
                <w:rFonts w:ascii="Courier New" w:hAnsi="Courier New" w:cs="Courier New"/>
              </w:rPr>
            </w:r>
          </w:p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50" w:type="dxa"/>
            <w:textDirection w:val="lrTb"/>
            <w:noWrap w:val="false"/>
          </w:tcPr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800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50" w:type="dxa"/>
            <w:textDirection w:val="lrTb"/>
            <w:noWrap w:val="false"/>
          </w:tcPr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1000</w:t>
            </w:r>
            <w:r>
              <w:rPr>
                <w:rFonts w:ascii="Courier New" w:hAnsi="Courier New" w:cs="Courier New"/>
              </w:rPr>
            </w:r>
          </w:p>
        </w:tc>
      </w:tr>
      <w:tr>
        <w:tblPrEx/>
        <w:trPr>
          <w:jc w:val="center"/>
          <w:trHeight w:val="567" w:hRule="exact"/>
        </w:trPr>
        <w:tc>
          <w:tcPr>
            <w:tcW w:w="2549" w:type="dxa"/>
            <w:textDirection w:val="lrTb"/>
            <w:noWrap w:val="false"/>
          </w:tcPr>
          <w:p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Амплитуда сигнала, В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49" w:type="dxa"/>
            <w:textDirection w:val="lrTb"/>
            <w:noWrap w:val="false"/>
          </w:tcPr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0,560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50" w:type="dxa"/>
            <w:textDirection w:val="lrTb"/>
            <w:noWrap w:val="false"/>
          </w:tcPr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1.02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50" w:type="dxa"/>
            <w:textDirection w:val="lrTb"/>
            <w:noWrap w:val="false"/>
          </w:tcPr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1</w:t>
            </w:r>
            <w:r>
              <w:rPr>
                <w:rFonts w:ascii="Courier New" w:hAnsi="Courier New" w:cs="Courier New"/>
              </w:rPr>
            </w:r>
          </w:p>
        </w:tc>
      </w:tr>
      <w:tr>
        <w:tblPrEx/>
        <w:trPr>
          <w:jc w:val="center"/>
          <w:trHeight w:val="567" w:hRule="exact"/>
        </w:trPr>
        <w:tc>
          <w:tcPr>
            <w:tcW w:w="2549" w:type="dxa"/>
            <w:textDirection w:val="lrTb"/>
            <w:noWrap w:val="false"/>
          </w:tcPr>
          <w:p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Период, мс/с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49" w:type="dxa"/>
            <w:textDirection w:val="lrTb"/>
            <w:noWrap w:val="false"/>
          </w:tcPr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1,010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50" w:type="dxa"/>
            <w:textDirection w:val="lrTb"/>
            <w:noWrap w:val="false"/>
          </w:tcPr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0,945</w:t>
            </w:r>
            <w:r>
              <w:rPr>
                <w:rFonts w:ascii="Courier New" w:hAnsi="Courier New" w:cs="Courier New"/>
              </w:rPr>
            </w:r>
          </w:p>
        </w:tc>
        <w:tc>
          <w:tcPr>
            <w:tcW w:w="2550" w:type="dxa"/>
            <w:textDirection w:val="lrTb"/>
            <w:noWrap w:val="false"/>
          </w:tcPr>
          <w:p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1</w:t>
            </w:r>
            <w:r>
              <w:rPr>
                <w:rFonts w:ascii="Courier New" w:hAnsi="Courier New" w:cs="Courier New"/>
              </w:rPr>
            </w:r>
          </w:p>
        </w:tc>
      </w:tr>
    </w:tbl>
    <w:p>
      <w:r/>
      <w:r/>
    </w:p>
    <w:p>
      <w:r>
        <w:t xml:space="preserve">9. Расчет результатов косвенных измерений (</w:t>
      </w:r>
      <w:r>
        <w:rPr>
          <w:i/>
        </w:rPr>
        <w:t xml:space="preserve">таблицы, примеры расчетов</w:t>
      </w:r>
      <w:r>
        <w:t xml:space="preserve">).</w:t>
      </w:r>
      <w:r/>
    </w:p>
    <w:p>
      <w:pPr>
        <w:rPr>
          <w:b/>
          <w:bCs/>
        </w:rPr>
      </w:pPr>
      <w:r>
        <w:rPr>
          <w:b/>
          <w:bCs/>
        </w:rPr>
        <w:t xml:space="preserve">Задание 2</w:t>
      </w:r>
      <w:r>
        <w:rPr>
          <w:b/>
          <w:bCs/>
        </w:rPr>
      </w:r>
    </w:p>
    <w:p>
      <w:r>
        <w:t xml:space="preserve">При высокой частоте – 10 МГц сигнал сглаживается и выглядит как растянутая синусоида</w:t>
      </w:r>
      <w:r/>
    </w:p>
    <w:p>
      <w:r>
        <w:t xml:space="preserve">Сигнал начинает соответствовать меандру при частоте 1МГц</w:t>
      </w:r>
      <w:r/>
    </w:p>
    <w:p>
      <w:pPr>
        <w:rPr>
          <w:lang w:val="en-US"/>
        </w:rPr>
      </w:pPr>
      <w:r>
        <w:t xml:space="preserve">При низкой частоте – 1Гц сигнал принимает значение сплошной линии. Переходы между уровнями не различимы.</w:t>
      </w:r>
      <w:r>
        <w:rPr>
          <w:lang w:val="en-US"/>
        </w:rPr>
      </w:r>
    </w:p>
    <w:p>
      <w:pPr>
        <w:widowControl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</w:p>
    <w:p>
      <w:r/>
      <w:r/>
    </w:p>
    <w:p>
      <w:pPr>
        <w:rPr>
          <w:b/>
          <w:bCs/>
        </w:rPr>
      </w:pPr>
      <w:r>
        <w:rPr>
          <w:b/>
          <w:bCs/>
        </w:rPr>
        <w:t xml:space="preserve">Задание 3</w:t>
      </w:r>
      <w:r>
        <w:rPr>
          <w:b/>
          <w:bCs/>
        </w:rPr>
      </w:r>
    </w:p>
    <w:tbl>
      <w:tblPr>
        <w:tblStyle w:val="765"/>
        <w:tblW w:w="0" w:type="auto"/>
        <w:tblLook w:val="04A0" w:firstRow="1" w:lastRow="0" w:firstColumn="1" w:lastColumn="0" w:noHBand="0" w:noVBand="1"/>
      </w:tblPr>
      <w:tblGrid>
        <w:gridCol w:w="1685"/>
        <w:gridCol w:w="1676"/>
        <w:gridCol w:w="1727"/>
        <w:gridCol w:w="1727"/>
        <w:gridCol w:w="1727"/>
        <w:gridCol w:w="1656"/>
      </w:tblGrid>
      <w:tr>
        <w:tblPrEx/>
        <w:trPr>
          <w:trHeight w:val="1304"/>
        </w:trPr>
        <w:tc>
          <w:tcPr>
            <w:tcW w:w="1687" w:type="dxa"/>
            <w:textDirection w:val="lrTb"/>
            <w:noWrap w:val="false"/>
          </w:tcPr>
          <w:p>
            <w:pPr>
              <w:jc w:val="center"/>
              <w:rPr>
                <w:i/>
                <w:lang w:val="en-US"/>
              </w:rPr>
            </w:pPr>
            <w:r/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</w:rPr>
                  <m:rPr>
                    <m:sty m:val="p"/>
                  </m:rPr>
                  <m:t>φ</m:t>
                </m:r>
              </m:oMath>
            </m:oMathPara>
            <w:r/>
            <w:r>
              <w:rPr>
                <w:i/>
                <w:lang w:val="en-US"/>
              </w:rPr>
            </w:r>
          </w:p>
        </w:tc>
        <w:tc>
          <w:tcPr>
            <w:tcW w:w="1677" w:type="dxa"/>
            <w:textDirection w:val="lrTb"/>
            <w:noWrap w:val="false"/>
          </w:tcPr>
          <w:p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0</w:t>
            </w:r>
            <w:r>
              <w:rPr>
                <w:lang w:val="en-US"/>
              </w:rPr>
            </w:r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  <w:rPr>
                <w:lang w:val="en-US"/>
              </w:rPr>
            </w:pPr>
            <w:r>
              <w:t xml:space="preserve">π</w:t>
            </w:r>
            <w:r>
              <w:rPr>
                <w:lang w:val="en-US"/>
              </w:rPr>
              <w:t xml:space="preserve">/4</w:t>
            </w:r>
            <w:r>
              <w:rPr>
                <w:lang w:val="en-US"/>
              </w:rPr>
            </w:r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  <w:rPr>
                <w:lang w:val="en-US"/>
              </w:rPr>
            </w:pPr>
            <w:r>
              <w:t xml:space="preserve">π</w:t>
            </w:r>
            <w:r>
              <w:rPr>
                <w:lang w:val="en-US"/>
              </w:rPr>
              <w:t xml:space="preserve">/2</w:t>
            </w:r>
            <w:r>
              <w:rPr>
                <w:lang w:val="en-US"/>
              </w:rPr>
            </w:r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3</w:t>
            </w:r>
            <w:r>
              <w:t xml:space="preserve"> </w:t>
            </w:r>
            <w:r>
              <w:rPr>
                <w:lang w:val="en-US"/>
              </w:rPr>
              <w:t xml:space="preserve">π/4</w:t>
            </w:r>
            <w:r>
              <w:rPr>
                <w:lang w:val="en-US"/>
              </w:rPr>
            </w:r>
          </w:p>
        </w:tc>
        <w:tc>
          <w:tcPr>
            <w:tcW w:w="1650" w:type="dxa"/>
            <w:textDirection w:val="lrTb"/>
            <w:noWrap w:val="false"/>
          </w:tcPr>
          <w:p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π</w:t>
            </w:r>
            <w:r>
              <w:rPr>
                <w:lang w:val="en-US"/>
              </w:rPr>
            </w:r>
          </w:p>
        </w:tc>
      </w:tr>
      <w:tr>
        <w:tblPrEx/>
        <w:trPr>
          <w:trHeight w:val="1304"/>
        </w:trPr>
        <w:tc>
          <w:tcPr>
            <w:tcW w:w="1687" w:type="dxa"/>
            <w:textDirection w:val="lrTb"/>
            <w:noWrap w:val="false"/>
          </w:tcPr>
          <w:p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1:1</w:t>
            </w:r>
            <w:r>
              <w:rPr>
                <w:lang w:val="en-US"/>
              </w:rPr>
            </w:r>
          </w:p>
        </w:tc>
        <w:tc>
          <w:tcPr>
            <w:tcW w:w="1677" w:type="dxa"/>
            <w:textDirection w:val="lrTb"/>
            <w:noWrap w:val="false"/>
          </w:tcPr>
          <w:p>
            <w:pPr>
              <w:jc w:val="center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81872" cy="616527"/>
                      <wp:effectExtent l="0" t="0" r="8890" b="0"/>
                      <wp:docPr id="8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5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89803" cy="624931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width:45.82pt;height:48.55pt;mso-wrap-distance-left:0.00pt;mso-wrap-distance-top:0.00pt;mso-wrap-distance-right:0.00pt;mso-wrap-distance-bottom:0.00pt;" stroked="false">
                      <v:path textboxrect="0,0,0,0"/>
                      <v:imagedata r:id="rId16" o:title=""/>
                    </v:shape>
                  </w:pict>
                </mc:Fallback>
              </mc:AlternateContent>
            </w:r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65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blPrEx/>
        <w:trPr>
          <w:trHeight w:val="1304"/>
        </w:trPr>
        <w:tc>
          <w:tcPr>
            <w:tcW w:w="1687" w:type="dxa"/>
            <w:textDirection w:val="lrTb"/>
            <w:noWrap w:val="false"/>
          </w:tcPr>
          <w:p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1:2</w:t>
            </w:r>
            <w:r>
              <w:rPr>
                <w:lang w:val="en-US"/>
              </w:rPr>
            </w:r>
          </w:p>
        </w:tc>
        <w:tc>
          <w:tcPr>
            <w:tcW w:w="1677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83723" cy="568036"/>
                      <wp:effectExtent l="0" t="0" r="2540" b="3810"/>
                      <wp:docPr id="9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44171169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86378" cy="57024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width:53.84pt;height:44.73pt;mso-wrap-distance-left:0.00pt;mso-wrap-distance-top:0.00pt;mso-wrap-distance-right:0.00pt;mso-wrap-distance-bottom:0.00pt;" stroked="false">
                      <v:path textboxrect="0,0,0,0"/>
                      <v:imagedata r:id="rId17" o:title=""/>
                    </v:shape>
                  </w:pict>
                </mc:Fallback>
              </mc:AlternateContent>
            </w:r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65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blPrEx/>
        <w:trPr>
          <w:trHeight w:val="1304"/>
        </w:trPr>
        <w:tc>
          <w:tcPr>
            <w:tcW w:w="1687" w:type="dxa"/>
            <w:textDirection w:val="lrTb"/>
            <w:noWrap w:val="false"/>
          </w:tcPr>
          <w:p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1:3</w:t>
            </w:r>
            <w:r>
              <w:rPr>
                <w:lang w:val="en-US"/>
              </w:rPr>
            </w:r>
          </w:p>
        </w:tc>
        <w:tc>
          <w:tcPr>
            <w:tcW w:w="1677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99654" cy="612001"/>
                      <wp:effectExtent l="0" t="0" r="5715" b="0"/>
                      <wp:docPr id="10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26392929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01015" cy="61319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" o:spid="_x0000_s9" type="#_x0000_t75" style="width:55.09pt;height:48.19pt;mso-wrap-distance-left:0.00pt;mso-wrap-distance-top:0.00pt;mso-wrap-distance-right:0.00pt;mso-wrap-distance-bottom:0.00pt;" stroked="false">
                      <v:path textboxrect="0,0,0,0"/>
                      <v:imagedata r:id="rId18" o:title=""/>
                    </v:shape>
                  </w:pict>
                </mc:Fallback>
              </mc:AlternateContent>
            </w:r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65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blPrEx/>
        <w:trPr>
          <w:trHeight w:val="1304"/>
        </w:trPr>
        <w:tc>
          <w:tcPr>
            <w:tcW w:w="1687" w:type="dxa"/>
            <w:textDirection w:val="lrTb"/>
            <w:noWrap w:val="false"/>
          </w:tcPr>
          <w:p>
            <w:pPr>
              <w:jc w:val="center"/>
            </w:pPr>
            <w:r>
              <w:rPr>
                <w:lang w:val="en-US"/>
              </w:rPr>
              <w:t xml:space="preserve">2:3</w:t>
            </w:r>
            <w:r/>
          </w:p>
        </w:tc>
        <w:tc>
          <w:tcPr>
            <w:tcW w:w="1677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803240" cy="699654"/>
                      <wp:effectExtent l="0" t="0" r="0" b="5715"/>
                      <wp:docPr id="1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71899511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17515" cy="71208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" o:spid="_x0000_s10" type="#_x0000_t75" style="width:63.25pt;height:55.09pt;mso-wrap-distance-left:0.00pt;mso-wrap-distance-top:0.00pt;mso-wrap-distance-right:0.00pt;mso-wrap-distance-bottom:0.00pt;" stroked="false">
                      <v:path textboxrect="0,0,0,0"/>
                      <v:imagedata r:id="rId19" o:title=""/>
                    </v:shape>
                  </w:pict>
                </mc:Fallback>
              </mc:AlternateContent>
            </w:r>
            <w:r/>
          </w:p>
        </w:tc>
        <w:tc>
          <w:tcPr>
            <w:tcW w:w="165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blPrEx/>
        <w:trPr>
          <w:trHeight w:val="1304"/>
        </w:trPr>
        <w:tc>
          <w:tcPr>
            <w:tcW w:w="1687" w:type="dxa"/>
            <w:textDirection w:val="lrTb"/>
            <w:noWrap w:val="false"/>
          </w:tcPr>
          <w:p>
            <w:pPr>
              <w:jc w:val="center"/>
            </w:pPr>
            <w:r>
              <w:rPr>
                <w:lang w:val="en-US"/>
              </w:rPr>
              <w:t xml:space="preserve">3:4</w:t>
            </w:r>
            <w:r>
              <w:t xml:space="preserve"> </w:t>
            </w:r>
            <w:r/>
          </w:p>
        </w:tc>
        <w:tc>
          <w:tcPr>
            <w:tcW w:w="1677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7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650" w:type="dxa"/>
            <w:textDirection w:val="lrTb"/>
            <w:noWrap w:val="false"/>
          </w:tcPr>
          <w:p>
            <w:pPr>
              <w:jc w:val="center"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914400" cy="806689"/>
                      <wp:effectExtent l="0" t="0" r="0" b="0"/>
                      <wp:docPr id="12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5464590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919977" cy="81160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1" o:spid="_x0000_s11" type="#_x0000_t75" style="width:72.00pt;height:63.52pt;mso-wrap-distance-left:0.00pt;mso-wrap-distance-top:0.00pt;mso-wrap-distance-right:0.00pt;mso-wrap-distance-bottom:0.00pt;" stroked="false">
                      <v:path textboxrect="0,0,0,0"/>
                      <v:imagedata r:id="rId20" o:title=""/>
                    </v:shape>
                  </w:pict>
                </mc:Fallback>
              </mc:AlternateContent>
            </w:r>
            <w:r/>
          </w:p>
        </w:tc>
      </w:tr>
    </w:tbl>
    <w:p>
      <w:r/>
      <w:r/>
    </w:p>
    <w:p>
      <w:r>
        <w:t xml:space="preserve">Некоторые полученные фигуры отличаются от </w:t>
      </w:r>
      <w:r>
        <w:t xml:space="preserve">ожидаемых вследствие того, что</w:t>
      </w:r>
      <w:r>
        <w:t xml:space="preserve"> выходы генератора сигналов, независимы друг от друга и установка разниц</w:t>
      </w:r>
      <w:r>
        <w:t xml:space="preserve">ы</w:t>
      </w:r>
      <w:r>
        <w:t xml:space="preserve"> сдвигов отдельных сигналов не равна их фактическому сдвигу между сигналами</w:t>
      </w:r>
      <w:r/>
    </w:p>
    <w:p>
      <w:r/>
      <w:r/>
    </w:p>
    <w:p>
      <w:pPr>
        <w:rPr>
          <w:b/>
          <w:bCs/>
        </w:rPr>
      </w:pPr>
      <w:r>
        <w:rPr>
          <w:b/>
          <w:bCs/>
        </w:rPr>
        <w:t xml:space="preserve">Задание 4</w:t>
      </w:r>
      <w:r>
        <w:rPr>
          <w:b/>
          <w:bCs/>
        </w:rPr>
      </w:r>
    </w:p>
    <w:tbl>
      <w:tblPr>
        <w:tblW w:w="10650" w:type="dxa"/>
        <w:tblInd w:w="-147" w:type="dxa"/>
        <w:tblLook w:val="0400" w:firstRow="0" w:lastRow="0" w:firstColumn="0" w:lastColumn="0" w:noHBand="0" w:noVBand="1"/>
      </w:tblPr>
      <w:tblGrid>
        <w:gridCol w:w="1860"/>
        <w:gridCol w:w="1544"/>
        <w:gridCol w:w="1544"/>
        <w:gridCol w:w="1409"/>
        <w:gridCol w:w="1591"/>
        <w:gridCol w:w="2702"/>
      </w:tblGrid>
      <w:tr>
        <w:tblPrEx/>
        <w:trPr/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60" w:type="dxa"/>
            <w:textDirection w:val="lrTb"/>
            <w:noWrap w:val="false"/>
          </w:tcPr>
          <w:p>
            <w:pPr>
              <w:jc w:val="center"/>
              <w:widowControl/>
            </w:pPr>
            <w:r/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44" w:type="dxa"/>
            <w:textDirection w:val="lrTb"/>
            <w:noWrap w:val="false"/>
          </w:tcPr>
          <w:p>
            <w:pPr>
              <w:jc w:val="center"/>
              <w:widowControl/>
            </w:pPr>
            <w:r>
              <w:t xml:space="preserve">Исходная амплитуда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44" w:type="dxa"/>
            <w:textDirection w:val="lrTb"/>
            <w:noWrap w:val="false"/>
          </w:tcPr>
          <w:p>
            <w:pPr>
              <w:jc w:val="center"/>
              <w:widowControl/>
            </w:pPr>
            <w:r>
              <w:t xml:space="preserve">Исходная разность фаз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09" w:type="dxa"/>
            <w:textDirection w:val="lrTb"/>
            <w:noWrap w:val="false"/>
          </w:tcPr>
          <w:p>
            <w:pPr>
              <w:jc w:val="center"/>
              <w:widowControl/>
            </w:pPr>
            <w:r>
              <w:t xml:space="preserve">Частота сигнала №1 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91" w:type="dxa"/>
            <w:textDirection w:val="lrTb"/>
            <w:noWrap w:val="false"/>
          </w:tcPr>
          <w:p>
            <w:pPr>
              <w:jc w:val="center"/>
              <w:widowControl/>
            </w:pPr>
            <w:r>
              <w:t xml:space="preserve">Частота сигнала №2 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702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Амплитуда сигнала в период биения</w:t>
            </w:r>
            <w:r/>
          </w:p>
        </w:tc>
      </w:tr>
      <w:tr>
        <w:tblPrEx/>
        <w:trPr/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60" w:type="dxa"/>
            <w:textDirection w:val="lrTb"/>
            <w:noWrap w:val="false"/>
          </w:tcPr>
          <w:p>
            <w:pPr>
              <w:jc w:val="center"/>
              <w:widowControl/>
            </w:pPr>
            <w:r/>
            <w:r/>
          </w:p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Измерение №1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44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1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44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0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09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1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91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1.08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702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1.960</w:t>
            </w:r>
            <w:r/>
          </w:p>
        </w:tc>
      </w:tr>
    </w:tbl>
    <w:p>
      <w:r/>
      <w:r/>
    </w:p>
    <w:p>
      <w:r>
        <w:t xml:space="preserve">Несовпадение измеренной амплитуды и фактической объясняется тем, что на графике в осциллографе был отображен лишь один фрагмент суммы сигналов.</w:t>
      </w:r>
      <w:r/>
    </w:p>
    <w:p>
      <w:pPr>
        <w:widowControl/>
      </w:pPr>
      <w:r>
        <w:br w:type="page" w:clear="all"/>
      </w:r>
      <w:r/>
    </w:p>
    <w:p>
      <w:pPr>
        <w:rPr>
          <w:b/>
          <w:bCs/>
        </w:rPr>
      </w:pPr>
      <w:r>
        <w:rPr>
          <w:b/>
          <w:bCs/>
        </w:rPr>
        <w:t xml:space="preserve">Задание 5</w:t>
      </w:r>
      <w:r>
        <w:rPr>
          <w:b/>
          <w:bCs/>
        </w:rPr>
      </w:r>
    </w:p>
    <w:tbl>
      <w:tblPr>
        <w:tblW w:w="10648" w:type="dxa"/>
        <w:tblInd w:w="-147" w:type="dxa"/>
        <w:tblLook w:val="0400" w:firstRow="0" w:lastRow="0" w:firstColumn="0" w:lastColumn="0" w:noHBand="0" w:noVBand="1"/>
      </w:tblPr>
      <w:tblGrid>
        <w:gridCol w:w="1860"/>
        <w:gridCol w:w="1543"/>
        <w:gridCol w:w="1558"/>
        <w:gridCol w:w="1417"/>
        <w:gridCol w:w="1560"/>
        <w:gridCol w:w="2710"/>
      </w:tblGrid>
      <w:tr>
        <w:tblPrEx/>
        <w:trPr/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9" w:type="dxa"/>
            <w:textDirection w:val="lrTb"/>
            <w:noWrap w:val="false"/>
          </w:tcPr>
          <w:p>
            <w:pPr>
              <w:jc w:val="center"/>
              <w:widowControl/>
            </w:pPr>
            <w:r/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43" w:type="dxa"/>
            <w:textDirection w:val="lrTb"/>
            <w:noWrap w:val="false"/>
          </w:tcPr>
          <w:p>
            <w:pPr>
              <w:jc w:val="center"/>
              <w:widowControl/>
            </w:pPr>
            <w:r>
              <w:t xml:space="preserve">Амплитуда сигнала №1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58" w:type="dxa"/>
            <w:textDirection w:val="lrTb"/>
            <w:noWrap w:val="false"/>
          </w:tcPr>
          <w:p>
            <w:pPr>
              <w:jc w:val="center"/>
              <w:widowControl/>
            </w:pPr>
            <w:r>
              <w:t xml:space="preserve">Амплитуда сигнала №2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17" w:type="dxa"/>
            <w:textDirection w:val="lrTb"/>
            <w:noWrap w:val="false"/>
          </w:tcPr>
          <w:p>
            <w:pPr>
              <w:jc w:val="center"/>
              <w:widowControl/>
            </w:pPr>
            <w:r>
              <w:t xml:space="preserve">Разность фаз 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60" w:type="dxa"/>
            <w:textDirection w:val="lrTb"/>
            <w:noWrap w:val="false"/>
          </w:tcPr>
          <w:p>
            <w:pPr>
              <w:jc w:val="center"/>
              <w:widowControl/>
            </w:pPr>
            <w:r>
              <w:t xml:space="preserve">Частота сигналов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710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Амплитуда полученного сигнала</w:t>
            </w:r>
            <w:r/>
          </w:p>
        </w:tc>
      </w:tr>
      <w:tr>
        <w:tblPrEx/>
        <w:trPr>
          <w:trHeight w:val="300"/>
        </w:trPr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9" w:type="dxa"/>
            <w:textDirection w:val="lrTb"/>
            <w:noWrap w:val="false"/>
          </w:tcPr>
          <w:p>
            <w:pPr>
              <w:jc w:val="center"/>
              <w:widowControl/>
            </w:pPr>
            <w:r/>
            <w:r/>
          </w:p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Измерение №1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43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1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58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1.25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17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  <w:rPr>
                <w:lang w:val="en-US"/>
              </w:rPr>
            </w:pPr>
            <w:r>
              <w:t xml:space="preserve">3</w:t>
            </w:r>
            <w:r>
              <w:rPr>
                <w:lang w:val="en-US"/>
              </w:rPr>
              <w:t xml:space="preserve">7</w:t>
            </w:r>
            <w:r>
              <w:rPr>
                <w:lang w:val="en-US"/>
              </w:rPr>
            </w:r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60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1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710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2.08</w:t>
            </w:r>
            <w:r/>
          </w:p>
        </w:tc>
      </w:tr>
      <w:tr>
        <w:tblPrEx/>
        <w:trPr/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9" w:type="dxa"/>
            <w:textDirection w:val="lrTb"/>
            <w:noWrap w:val="false"/>
          </w:tcPr>
          <w:p>
            <w:pPr>
              <w:jc w:val="center"/>
              <w:widowControl/>
            </w:pPr>
            <w:r/>
            <w:r/>
          </w:p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Измерение №2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43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2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58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2.6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17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4</w:t>
            </w:r>
            <w:r>
              <w:t xml:space="preserve">5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60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1</w:t>
            </w:r>
            <w:r/>
          </w:p>
        </w:tc>
        <w:tc>
          <w:tcPr>
            <w:shd w:val="clear" w:color="auto" w:fill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710" w:type="dxa"/>
            <w:textDirection w:val="lrTb"/>
            <w:noWrap w:val="false"/>
          </w:tcPr>
          <w:p>
            <w:pPr>
              <w:jc w:val="center"/>
              <w:spacing w:before="161"/>
              <w:tabs>
                <w:tab w:val="left" w:pos="381" w:leader="none"/>
              </w:tabs>
            </w:pPr>
            <w:r>
              <w:t xml:space="preserve">4.16</w:t>
            </w:r>
            <w:r/>
          </w:p>
        </w:tc>
      </w:tr>
    </w:tbl>
    <w:p>
      <w:pPr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r>
        <w:t xml:space="preserve">Теоретические значения:</w:t>
      </w:r>
      <w:r/>
    </w:p>
    <w:p>
      <w:pPr>
        <w:rPr>
          <w:lang w:val="en-US"/>
        </w:rPr>
      </w:pPr>
      <w:r/>
      <m:oMathPara>
        <m:oMathParaPr/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rPr/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rPr/>
                <m:t>1</m:t>
              </m:r>
            </m:sub>
          </m:sSub>
          <m:r>
            <w:rPr>
              <w:rFonts w:ascii="Cambria Math" w:hAnsi="Cambria Math"/>
              <w:lang w:val="en-US"/>
            </w:rPr>
            <m:rPr/>
            <m:t>=</m:t>
          </m:r>
          <m:rad>
            <m:radPr>
              <m:degHide m:val="on"/>
              <m:ctrlPr>
                <w:rPr>
                  <w:rFonts w:ascii="Cambria Math" w:hAnsi="Cambria Math"/>
                  <w:lang w:val="en-US"/>
                </w:rPr>
              </m:ctrlPr>
            </m:radPr>
            <m:deg>
              <m:r>
                <w:rPr>
                  <w:rFonts w:ascii="Cambria Math" w:hAnsi="Cambria Math" w:eastAsia="Cambria Math" w:cs="Cambria Math"/>
                </w:rPr>
                <m:rPr/>
                <m:t/>
              </m:r>
            </m:deg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rPr/>
                    <m:t>1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rPr/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rPr/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rPr/>
                    <m:t>1,25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rPr/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rPr/>
                <m:t>+2*1*1,25*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hAnsi="Cambria Math"/>
                      <w:lang w:val="en-US"/>
                    </w:rPr>
                    <m:rPr/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rPr/>
                        <m:t>37</m:t>
                      </m:r>
                    </m:e>
                  </m:d>
                </m:e>
              </m:func>
            </m:e>
          </m:rad>
          <m:r>
            <w:rPr>
              <w:rFonts w:ascii="Cambria Math" w:hAnsi="Cambria Math"/>
              <w:lang w:val="en-US"/>
            </w:rPr>
            <m:rPr/>
            <m:t>=</m:t>
          </m:r>
          <m:r>
            <w:rPr>
              <w:rFonts w:ascii="Cambria Math" w:hAnsi="Cambria Math"/>
            </w:rPr>
            <m:rPr/>
            <m:t>2</m:t>
          </m:r>
          <m:r>
            <w:rPr>
              <w:rFonts w:ascii="Cambria Math" w:hAnsi="Cambria Math"/>
              <w:lang w:val="en-US"/>
            </w:rPr>
            <m:rPr/>
            <m:t>,13</m:t>
          </m:r>
        </m:oMath>
      </m:oMathPara>
      <w:r/>
      <w:r>
        <w:rPr>
          <w:lang w:val="en-US"/>
        </w:rPr>
      </w:r>
    </w:p>
    <w:p>
      <w:pPr>
        <w:rPr>
          <w:lang w:val="en-US"/>
        </w:rPr>
      </w:pPr>
      <w:r/>
      <m:oMathPara>
        <m:oMathParaPr/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rPr/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rPr/>
                <m:t>2</m:t>
              </m:r>
            </m:sub>
          </m:sSub>
          <m:r>
            <w:rPr>
              <w:rFonts w:ascii="Cambria Math" w:hAnsi="Cambria Math"/>
              <w:lang w:val="en-US"/>
            </w:rPr>
            <m:rPr/>
            <m:t>=</m:t>
          </m:r>
          <m:rad>
            <m:radPr>
              <m:degHide m:val="on"/>
              <m:ctrlPr>
                <w:rPr>
                  <w:rFonts w:ascii="Cambria Math" w:hAnsi="Cambria Math"/>
                  <w:lang w:val="en-US"/>
                </w:rPr>
              </m:ctrlPr>
            </m:radPr>
            <m:deg>
              <m:r>
                <w:rPr>
                  <w:rFonts w:ascii="Cambria Math" w:hAnsi="Cambria Math" w:eastAsia="Cambria Math" w:cs="Cambria Math"/>
                </w:rPr>
                <m:rPr/>
                <m:t/>
              </m:r>
            </m:deg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rPr/>
                    <m:t>2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rPr/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rPr/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rPr/>
                    <m:t>2.6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rPr/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rPr/>
                <m:t>+2</m:t>
              </m:r>
              <m:r>
                <w:rPr>
                  <w:rFonts w:ascii="Cambria Math" w:hAnsi="Cambria Math"/>
                  <w:lang w:val="en-US"/>
                </w:rPr>
                <m:rPr>
                  <m:sty m:val="p"/>
                </m:rPr>
                <m:t>*</m:t>
              </m:r>
              <m:r>
                <w:rPr>
                  <w:rFonts w:ascii="Cambria Math" w:hAnsi="Cambria Math"/>
                  <w:lang w:val="en-US"/>
                </w:rPr>
                <m:rPr/>
                <m:t>2</m:t>
              </m:r>
              <m:r>
                <w:rPr>
                  <w:rFonts w:ascii="Cambria Math" w:hAnsi="Cambria Math"/>
                  <w:lang w:val="en-US"/>
                </w:rPr>
                <m:rPr>
                  <m:sty m:val="p"/>
                </m:rPr>
                <m:t>*</m:t>
              </m:r>
              <m:r>
                <w:rPr>
                  <w:rFonts w:ascii="Cambria Math" w:hAnsi="Cambria Math"/>
                  <w:lang w:val="en-US"/>
                </w:rPr>
                <m:rPr/>
                <m:t>2.6</m:t>
              </m:r>
              <m:r>
                <w:rPr>
                  <w:rFonts w:ascii="Cambria Math" w:hAnsi="Cambria Math"/>
                  <w:lang w:val="en-US"/>
                </w:rPr>
                <m:rPr>
                  <m:sty m:val="p"/>
                </m:rPr>
                <m:t>*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w:rPr>
                      <w:rFonts w:ascii="Cambria Math" w:hAnsi="Cambria Math"/>
                      <w:lang w:val="en-US"/>
                    </w:rPr>
                    <m:rPr>
                      <m:sty m:val="p"/>
                    </m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rPr/>
                        <m:t>45</m:t>
                      </m:r>
                    </m:e>
                  </m:d>
                </m:e>
              </m:func>
            </m:e>
          </m:rad>
          <m:r>
            <w:rPr>
              <w:rFonts w:ascii="Cambria Math" w:hAnsi="Cambria Math"/>
              <w:lang w:val="en-US"/>
            </w:rPr>
            <m:rPr/>
            <m:t>=</m:t>
          </m:r>
          <m:r>
            <w:rPr>
              <w:rFonts w:ascii="Cambria Math" w:hAnsi="Cambria Math"/>
              <w:lang w:val="en-US"/>
            </w:rPr>
            <m:rPr/>
            <m:t>4,25</m:t>
          </m:r>
        </m:oMath>
      </m:oMathPara>
      <w:r/>
      <w:r>
        <w:rPr>
          <w:lang w:val="en-US"/>
        </w:rPr>
      </w:r>
    </w:p>
    <w:p>
      <w:pPr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r>
        <w:t xml:space="preserve">10. Расчет погрешностей измерений (</w:t>
      </w:r>
      <w:r>
        <w:rPr>
          <w:i/>
        </w:rPr>
        <w:t xml:space="preserve">для прямых и косвенных измерений</w:t>
      </w:r>
      <w:r>
        <w:t xml:space="preserve">).</w:t>
      </w:r>
      <w:r/>
    </w:p>
    <w:p>
      <w:r/>
      <w:r/>
    </w:p>
    <w:p>
      <w:r>
        <w:t xml:space="preserve">Отклонение между показанием генератора и автоматическими измерениями</w:t>
      </w:r>
      <w:r/>
    </w:p>
    <w:p>
      <w:pPr>
        <w:rPr>
          <w:i/>
          <w:lang w:val="en-US"/>
        </w:rPr>
      </w:pPr>
      <w:r/>
      <m:oMathPara>
        <m:oMathParaPr/>
        <m:oMath>
          <m:r>
            <w:rPr>
              <w:rFonts w:ascii="Cambria Math" w:hAnsi="Cambria Math"/>
            </w:rPr>
            <m:rPr>
              <m:sty m:val="p"/>
            </m:rPr>
            <m:t>Δ</m:t>
          </m:r>
          <m:r>
            <w:rPr>
              <w:rFonts w:ascii="Cambria Math" w:hAnsi="Cambria Math"/>
            </w:rPr>
            <m:rPr/>
            <m:t>ν=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rPr/>
                    <m:t>1058-999,5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rPr/>
                <m:t>999,5</m:t>
              </m:r>
            </m:den>
          </m:f>
          <m:r>
            <w:rPr>
              <w:rFonts w:ascii="Cambria Math" w:hAnsi="Cambria Math"/>
              <w:lang w:val="en-US"/>
            </w:rPr>
            <m:rPr/>
            <m:t>=0.06%</m:t>
          </m:r>
        </m:oMath>
      </m:oMathPara>
      <w:r/>
      <w:r>
        <w:rPr>
          <w:i/>
          <w:lang w:val="en-US"/>
        </w:rPr>
      </w:r>
    </w:p>
    <w:p>
      <w:pPr>
        <w:rPr>
          <w:i/>
          <w:lang w:val="en-US"/>
        </w:rPr>
      </w:pPr>
      <w:r/>
      <m:oMathPara>
        <m:oMathParaPr/>
        <m:oMath>
          <m:r>
            <w:rPr>
              <w:rFonts w:ascii="Cambria Math" w:hAnsi="Cambria Math"/>
            </w:rPr>
            <m:rPr>
              <m:sty m:val="p"/>
            </m:rPr>
            <m:t>Δ</m:t>
          </m:r>
          <m:r>
            <w:rPr>
              <w:rFonts w:ascii="Cambria Math" w:hAnsi="Cambria Math"/>
            </w:rPr>
            <m:rPr/>
            <m:t>A</m:t>
          </m:r>
          <m:r>
            <w:rPr>
              <w:rFonts w:ascii="Cambria Math" w:hAnsi="Cambria Math"/>
              <w:lang w:val="en-US"/>
            </w:rPr>
            <m:rPr/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rPr/>
                    <m:t>0,976-1.01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rPr/>
                <m:t>0.976</m:t>
              </m:r>
            </m:den>
          </m:f>
          <m:r>
            <w:rPr>
              <w:rFonts w:ascii="Cambria Math" w:hAnsi="Cambria Math"/>
              <w:lang w:val="en-US"/>
            </w:rPr>
            <m:rPr/>
            <m:t>=0,03%</m:t>
          </m:r>
        </m:oMath>
      </m:oMathPara>
      <w:r/>
      <w:r>
        <w:rPr>
          <w:i/>
          <w:lang w:val="en-US"/>
        </w:rPr>
      </w:r>
    </w:p>
    <w:p>
      <w:pPr>
        <w:rPr>
          <w:i/>
        </w:rPr>
      </w:pPr>
      <w:r/>
      <m:oMathPara>
        <m:oMathParaPr/>
        <m:oMath>
          <m:r>
            <w:rPr>
              <w:rFonts w:ascii="Cambria Math" w:hAnsi="Cambria Math"/>
              <w:lang w:val="en-US"/>
            </w:rPr>
            <m:rPr>
              <m:sty m:val="p"/>
            </m:rPr>
            <m:t>Δ</m:t>
          </m:r>
          <m:r>
            <w:rPr>
              <w:rFonts w:ascii="Cambria Math" w:hAnsi="Cambria Math"/>
              <w:lang w:val="en-US"/>
            </w:rPr>
            <m:rPr/>
            <m:t>T=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rPr/>
                    <m:t>1-0,945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rPr/>
                <m:t>0,945</m:t>
              </m:r>
            </m:den>
          </m:f>
          <m:r>
            <w:rPr>
              <w:rFonts w:ascii="Cambria Math" w:hAnsi="Cambria Math"/>
              <w:lang w:val="en-US"/>
            </w:rPr>
            <m:rPr/>
            <m:t>=0,06%</m:t>
          </m:r>
        </m:oMath>
      </m:oMathPara>
      <w:r/>
      <w:r>
        <w:rPr>
          <w:i/>
        </w:rPr>
      </w:r>
    </w:p>
    <w:p>
      <w:pPr>
        <w:rPr>
          <w:i/>
        </w:rPr>
      </w:pPr>
      <w:r>
        <w:rPr>
          <w:i/>
        </w:rPr>
        <w:t xml:space="preserve">Отклонение между показанием ГС АКИП и автоматическими измерениями </w:t>
      </w:r>
      <w:r>
        <w:rPr>
          <w:i/>
        </w:rPr>
      </w:r>
    </w:p>
    <w:p>
      <w:pPr>
        <w:rPr>
          <w:i/>
          <w:lang w:val="en-US"/>
        </w:rPr>
      </w:pPr>
      <w:r/>
      <m:oMathPara>
        <m:oMathParaPr/>
        <m:oMath>
          <m:r>
            <w:rPr>
              <w:rFonts w:ascii="Cambria Math" w:hAnsi="Cambria Math"/>
            </w:rPr>
            <m:rPr>
              <m:sty m:val="p"/>
            </m:rPr>
            <m:t>Δ</m:t>
          </m:r>
          <m:r>
            <w:rPr>
              <w:rFonts w:ascii="Cambria Math" w:hAnsi="Cambria Math"/>
              <w:lang w:val="en-US"/>
            </w:rPr>
            <m:rPr>
              <m:sty m:val="p"/>
            </m:rPr>
            <m:t>ν</m:t>
          </m:r>
          <m:r>
            <w:rPr>
              <w:rFonts w:ascii="Cambria Math" w:hAnsi="Cambria Math"/>
              <w:lang w:val="en-US"/>
            </w:rPr>
            <m:rPr/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rPr/>
                <m:t>|999,5-1000|</m:t>
              </m:r>
            </m:num>
            <m:den>
              <m:r>
                <w:rPr>
                  <w:rFonts w:ascii="Cambria Math" w:hAnsi="Cambria Math"/>
                  <w:lang w:val="en-US"/>
                </w:rPr>
                <m:rPr/>
                <m:t>999,5</m:t>
              </m:r>
            </m:den>
          </m:f>
          <m:r>
            <w:rPr>
              <w:rFonts w:ascii="Cambria Math" w:hAnsi="Cambria Math"/>
              <w:lang w:val="en-US"/>
            </w:rPr>
            <m:rPr/>
            <m:t>=0%</m:t>
          </m:r>
        </m:oMath>
      </m:oMathPara>
      <w:r/>
      <w:r>
        <w:rPr>
          <w:i/>
          <w:lang w:val="en-US"/>
        </w:rPr>
      </w:r>
    </w:p>
    <w:p>
      <w:pPr>
        <w:rPr>
          <w:i/>
          <w:lang w:val="en-US"/>
        </w:rPr>
      </w:pPr>
      <w:r/>
      <m:oMathPara>
        <m:oMathParaPr/>
        <m:oMath>
          <m:r>
            <w:rPr>
              <w:rFonts w:ascii="Cambria Math" w:hAnsi="Cambria Math"/>
              <w:lang w:val="en-US"/>
            </w:rPr>
            <m:rPr>
              <m:sty m:val="p"/>
            </m:rPr>
            <m:t>Δ</m:t>
          </m:r>
          <m:r>
            <w:rPr>
              <w:rFonts w:ascii="Cambria Math" w:hAnsi="Cambria Math"/>
              <w:lang w:val="en-US"/>
            </w:rPr>
            <m:rPr/>
            <m:t>A=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rPr/>
                <m:t>|0,976-1|</m:t>
              </m:r>
            </m:num>
            <m:den>
              <m:r>
                <w:rPr>
                  <w:rFonts w:ascii="Cambria Math" w:hAnsi="Cambria Math"/>
                  <w:lang w:val="en-US"/>
                </w:rPr>
                <m:rPr/>
                <m:t>1</m:t>
              </m:r>
            </m:den>
          </m:f>
          <m:r>
            <w:rPr>
              <w:rFonts w:ascii="Cambria Math" w:hAnsi="Cambria Math"/>
              <w:lang w:val="en-US"/>
            </w:rPr>
            <m:rPr/>
            <m:t>=0,02%</m:t>
          </m:r>
        </m:oMath>
      </m:oMathPara>
      <w:r/>
      <w:r>
        <w:rPr>
          <w:i/>
          <w:lang w:val="en-US"/>
        </w:rPr>
      </w:r>
    </w:p>
    <w:p>
      <w:pPr>
        <w:rPr>
          <w:i/>
          <w:lang w:val="en-US"/>
        </w:rPr>
      </w:pPr>
      <w:r/>
      <m:oMathPara>
        <m:oMathParaPr/>
        <m:oMath>
          <m:r>
            <w:rPr>
              <w:rFonts w:ascii="Cambria Math" w:hAnsi="Cambria Math"/>
              <w:lang w:val="en-US"/>
            </w:rPr>
            <m:rPr>
              <m:sty m:val="p"/>
            </m:rPr>
            <m:t>Δ</m:t>
          </m:r>
          <m:r>
            <w:rPr>
              <w:rFonts w:ascii="Cambria Math" w:hAnsi="Cambria Math"/>
              <w:lang w:val="en-US"/>
            </w:rPr>
            <m:rPr/>
            <m:t>T=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rPr/>
                <m:t>|1-1|</m:t>
              </m:r>
            </m:num>
            <m:den>
              <m:r>
                <w:rPr>
                  <w:rFonts w:ascii="Cambria Math" w:hAnsi="Cambria Math"/>
                  <w:lang w:val="en-US"/>
                </w:rPr>
                <m:rPr/>
                <m:t>1</m:t>
              </m:r>
            </m:den>
          </m:f>
          <m:r>
            <w:rPr>
              <w:rFonts w:ascii="Cambria Math" w:hAnsi="Cambria Math"/>
              <w:lang w:val="en-US"/>
            </w:rPr>
            <m:rPr/>
            <m:t>=0%</m:t>
          </m:r>
        </m:oMath>
      </m:oMathPara>
      <w:r/>
      <w:r>
        <w:rPr>
          <w:i/>
          <w:lang w:val="en-US"/>
        </w:rPr>
      </w:r>
    </w:p>
    <w:p>
      <w:r/>
      <w:r/>
    </w:p>
    <w:p>
      <w:r>
        <w:t xml:space="preserve">13. Выводы и анализ результатов работы.</w:t>
      </w:r>
      <w:r/>
    </w:p>
    <w:p>
      <w:r>
        <w:t xml:space="preserve">В процессе работы мы получили опыт при работе с осциллографом и генератором частот. Исследовали сигналы различной формы, получили фигуры </w:t>
      </w:r>
      <w:r>
        <w:t xml:space="preserve">Лиссажу</w:t>
      </w:r>
      <w:r>
        <w:t xml:space="preserve"> и исследовали сложение сигналов при отличающейся частоте и амплитуде</w:t>
      </w:r>
      <w:r/>
    </w:p>
    <w:p>
      <w:r>
        <w:br w:type="page" w:clear="all"/>
      </w:r>
      <w:r/>
    </w:p>
    <w:p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5360" behindDoc="1" locked="0" layoutInCell="1" allowOverlap="1">
                <wp:simplePos x="0" y="0"/>
                <wp:positionH relativeFrom="column">
                  <wp:posOffset>323873</wp:posOffset>
                </wp:positionH>
                <wp:positionV relativeFrom="paragraph">
                  <wp:posOffset>-1167185</wp:posOffset>
                </wp:positionV>
                <wp:extent cx="5206256" cy="6941674"/>
                <wp:effectExtent l="0" t="0" r="0" b="0"/>
                <wp:wrapNone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4291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16199999" flipH="0" flipV="0">
                          <a:off x="0" y="0"/>
                          <a:ext cx="5206255" cy="6941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position:absolute;z-index:-15360;o:allowoverlap:true;o:allowincell:true;mso-position-horizontal-relative:text;margin-left:25.50pt;mso-position-horizontal:absolute;mso-position-vertical-relative:text;margin-top:-91.90pt;mso-position-vertical:absolute;width:409.94pt;height:546.59pt;mso-wrap-distance-left:9.07pt;mso-wrap-distance-top:0.00pt;mso-wrap-distance-right:9.07pt;mso-wrap-distance-bottom:0.00pt;rotation:269;" stroked="false">
                <v:path textboxrect="0,0,0,0"/>
                <v:imagedata r:id="rId21" o:title=""/>
              </v:shape>
            </w:pict>
          </mc:Fallback>
        </mc:AlternateContent>
      </w:r>
      <w:r/>
      <w:r/>
    </w:p>
    <w:p>
      <w:pPr>
        <w:tabs>
          <w:tab w:val="left" w:pos="1089" w:leader="none"/>
        </w:tabs>
      </w:pPr>
      <w:r/>
      <w:r/>
    </w:p>
    <w:p>
      <w:pPr>
        <w:jc w:val="center"/>
        <w:spacing w:after="240"/>
        <w:rPr>
          <w:rFonts w:ascii="Times New Roman" w:hAnsi="Times New Roman" w:cs="Times New Roman"/>
          <w:lang w:val="en-US"/>
        </w:rPr>
      </w:pPr>
      <w:r/>
      <w:r/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7408" behindDoc="1" locked="0" layoutInCell="1" allowOverlap="1">
                <wp:simplePos x="0" y="0"/>
                <wp:positionH relativeFrom="column">
                  <wp:posOffset>335780</wp:posOffset>
                </wp:positionH>
                <wp:positionV relativeFrom="paragraph">
                  <wp:posOffset>3911261</wp:posOffset>
                </wp:positionV>
                <wp:extent cx="5277693" cy="7036924"/>
                <wp:effectExtent l="0" t="0" r="0" b="0"/>
                <wp:wrapNone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74617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16199999" flipH="0" flipV="0">
                          <a:off x="0" y="0"/>
                          <a:ext cx="5277693" cy="7036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position:absolute;z-index:-17408;o:allowoverlap:true;o:allowincell:true;mso-position-horizontal-relative:text;margin-left:26.44pt;mso-position-horizontal:absolute;mso-position-vertical-relative:text;margin-top:307.97pt;mso-position-vertical:absolute;width:415.57pt;height:554.09pt;mso-wrap-distance-left:9.07pt;mso-wrap-distance-top:0.00pt;mso-wrap-distance-right:9.07pt;mso-wrap-distance-bottom:0.00pt;rotation:269;" stroked="false">
                <v:path textboxrect="0,0,0,0"/>
                <v:imagedata r:id="rId22" o:title=""/>
              </v:shape>
            </w:pict>
          </mc:Fallback>
        </mc:AlternateContent>
      </w:r>
      <w:r/>
      <w:r>
        <w:rPr>
          <w:rFonts w:ascii="Times New Roman" w:hAnsi="Times New Roman" w:cs="Times New Roman"/>
          <w:lang w:val="en-US"/>
        </w:rPr>
      </w:r>
    </w:p>
    <w:sectPr>
      <w:headerReference w:type="first" r:id="rId9"/>
      <w:footerReference w:type="default" r:id="rId10"/>
      <w:footerReference w:type="even" r:id="rId11"/>
      <w:footnotePr/>
      <w:endnotePr/>
      <w:type w:val="nextPage"/>
      <w:pgSz w:w="11909" w:h="16834" w:orient="portrait"/>
      <w:pgMar w:top="567" w:right="567" w:bottom="567" w:left="567" w:header="720" w:footer="720" w:gutter="567"/>
      <w:cols w:num="1" w:sep="0" w:space="60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</w:endnote>
  <w:endnote w:type="continuationSeparator" w:id="0">
    <w:p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Cambria">
    <w:panose1 w:val="02040503050406030204"/>
  </w:font>
  <w:font w:name="PT Sans">
    <w:panose1 w:val="020B0604020202020204"/>
  </w:font>
  <w:font w:name="Courier New">
    <w:panose1 w:val="02070409020205020404"/>
  </w:font>
  <w:font w:name="Tahoma">
    <w:panose1 w:val="020B050603060203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60"/>
      <w:rPr>
        <w:rStyle w:val="761"/>
      </w:rPr>
      <w:framePr w:wrap="around" w:vAnchor="text" w:hAnchor="margin" w:xAlign="outside" w:y="1"/>
    </w:pPr>
    <w:r>
      <w:rPr>
        <w:rStyle w:val="761"/>
      </w:rPr>
      <w:fldChar w:fldCharType="begin"/>
    </w:r>
    <w:r>
      <w:rPr>
        <w:rStyle w:val="761"/>
      </w:rPr>
      <w:instrText xml:space="preserve">PAGE  </w:instrText>
    </w:r>
    <w:r>
      <w:rPr>
        <w:rStyle w:val="761"/>
      </w:rPr>
      <w:fldChar w:fldCharType="separate"/>
    </w:r>
    <w:r>
      <w:rPr>
        <w:rStyle w:val="761"/>
      </w:rPr>
      <w:t xml:space="preserve">4</w:t>
    </w:r>
    <w:r>
      <w:rPr>
        <w:rStyle w:val="761"/>
      </w:rPr>
      <w:fldChar w:fldCharType="end"/>
    </w:r>
    <w:r>
      <w:rPr>
        <w:rStyle w:val="761"/>
      </w:rPr>
    </w:r>
  </w:p>
  <w:p>
    <w:pPr>
      <w:pStyle w:val="760"/>
      <w:ind w:right="360" w:firstLine="360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60"/>
      <w:rPr>
        <w:rStyle w:val="761"/>
      </w:rPr>
      <w:framePr w:wrap="around" w:vAnchor="text" w:hAnchor="margin" w:xAlign="outside" w:y="1"/>
    </w:pPr>
    <w:r>
      <w:rPr>
        <w:rStyle w:val="761"/>
      </w:rPr>
      <w:fldChar w:fldCharType="begin"/>
    </w:r>
    <w:r>
      <w:rPr>
        <w:rStyle w:val="761"/>
      </w:rPr>
      <w:instrText xml:space="preserve">PAGE  </w:instrText>
    </w:r>
    <w:r>
      <w:rPr>
        <w:rStyle w:val="761"/>
      </w:rPr>
      <w:fldChar w:fldCharType="end"/>
    </w:r>
    <w:r>
      <w:rPr>
        <w:rStyle w:val="761"/>
      </w:rPr>
    </w:r>
  </w:p>
  <w:p>
    <w:pPr>
      <w:pStyle w:val="760"/>
      <w:ind w:right="360" w:firstLine="360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</w:footnote>
  <w:footnote w:type="continuationSeparator" w:id="0">
    <w:p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tbl>
    <w:tblPr>
      <w:tblStyle w:val="765"/>
      <w:tblpPr w:horzAnchor="text" w:tblpXSpec="center" w:vertAnchor="text" w:tblpY="1" w:leftFromText="181" w:topFromText="0" w:rightFromText="181" w:bottomFromText="0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6663"/>
      <w:gridCol w:w="3377"/>
    </w:tblGrid>
    <w:tr>
      <w:tblPrEx/>
      <w:trPr/>
      <w:tc>
        <w:tcPr>
          <w:tcW w:w="6663" w:type="dxa"/>
          <w:vAlign w:val="center"/>
          <w:textDirection w:val="lrTb"/>
          <w:noWrap w:val="false"/>
        </w:tcPr>
        <w:p>
          <w:pPr>
            <w:pStyle w:val="764"/>
            <w:contextualSpacing/>
            <w:ind w:right="1033"/>
            <w:jc w:val="center"/>
            <w:rPr>
              <w:rFonts w:ascii="PT Sans" w:hAnsi="PT Sans"/>
              <w:b/>
              <w:sz w:val="22"/>
              <w:szCs w:val="22"/>
            </w:rPr>
          </w:pPr>
          <w:r>
            <w:rPr>
              <w:rFonts w:ascii="PT Sans" w:hAnsi="PT Sans"/>
              <w:b/>
              <w:sz w:val="22"/>
              <w:szCs w:val="22"/>
            </w:rPr>
            <w:t xml:space="preserve">Университет ИТМО</w:t>
          </w:r>
          <w:r>
            <w:rPr>
              <w:rFonts w:ascii="PT Sans" w:hAnsi="PT Sans"/>
              <w:b/>
              <w:sz w:val="22"/>
              <w:szCs w:val="22"/>
            </w:rPr>
          </w:r>
        </w:p>
        <w:p>
          <w:pPr>
            <w:pStyle w:val="764"/>
            <w:contextualSpacing/>
            <w:ind w:right="1033"/>
            <w:jc w:val="center"/>
            <w:rPr>
              <w:rFonts w:ascii="PT Sans" w:hAnsi="PT Sans"/>
              <w:b/>
              <w:sz w:val="22"/>
              <w:szCs w:val="22"/>
            </w:rPr>
          </w:pPr>
          <w:r>
            <w:rPr>
              <w:rFonts w:ascii="PT Sans" w:hAnsi="PT Sans"/>
              <w:b/>
              <w:sz w:val="22"/>
              <w:szCs w:val="22"/>
            </w:rPr>
            <w:t xml:space="preserve">Физико-технический </w:t>
          </w:r>
          <w:r>
            <w:rPr>
              <w:rFonts w:ascii="PT Sans" w:hAnsi="PT Sans"/>
              <w:b/>
              <w:sz w:val="22"/>
              <w:szCs w:val="22"/>
            </w:rPr>
            <w:t xml:space="preserve">мегафакультет</w:t>
          </w:r>
          <w:r>
            <w:rPr>
              <w:rFonts w:ascii="PT Sans" w:hAnsi="PT Sans"/>
              <w:b/>
              <w:sz w:val="22"/>
              <w:szCs w:val="22"/>
            </w:rPr>
          </w:r>
        </w:p>
        <w:p>
          <w:pPr>
            <w:pStyle w:val="764"/>
            <w:contextualSpacing/>
            <w:ind w:right="1033"/>
            <w:jc w:val="center"/>
            <w:rPr>
              <w:rFonts w:ascii="PT Sans" w:hAnsi="PT Sans"/>
              <w:b/>
              <w:sz w:val="18"/>
            </w:rPr>
          </w:pPr>
          <w:r>
            <w:rPr>
              <w:rFonts w:ascii="PT Sans" w:hAnsi="PT Sans"/>
              <w:b/>
              <w:sz w:val="22"/>
              <w:szCs w:val="22"/>
            </w:rPr>
            <w:t xml:space="preserve">Ф</w:t>
          </w:r>
          <w:r>
            <w:rPr>
              <w:rFonts w:ascii="PT Sans" w:hAnsi="PT Sans"/>
              <w:b/>
              <w:sz w:val="22"/>
              <w:szCs w:val="22"/>
            </w:rPr>
            <w:t xml:space="preserve">изи</w:t>
          </w:r>
          <w:r>
            <w:rPr>
              <w:rFonts w:ascii="PT Sans" w:hAnsi="PT Sans"/>
              <w:b/>
              <w:sz w:val="22"/>
              <w:szCs w:val="22"/>
            </w:rPr>
            <w:t xml:space="preserve">ческий</w:t>
          </w:r>
          <w:r>
            <w:rPr>
              <w:rFonts w:ascii="PT Sans" w:hAnsi="PT Sans"/>
              <w:b/>
              <w:sz w:val="22"/>
              <w:szCs w:val="22"/>
            </w:rPr>
            <w:t xml:space="preserve"> факультет</w:t>
          </w:r>
          <w:r>
            <w:rPr>
              <w:rFonts w:ascii="PT Sans" w:hAnsi="PT Sans"/>
              <w:b/>
              <w:sz w:val="18"/>
            </w:rPr>
          </w:r>
        </w:p>
      </w:tc>
      <w:tc>
        <w:tcPr>
          <w:tcW w:w="3377" w:type="dxa"/>
          <w:vAlign w:val="center"/>
          <w:textDirection w:val="lrTb"/>
          <w:noWrap w:val="false"/>
        </w:tcPr>
        <w:p>
          <w:pPr>
            <w:pStyle w:val="764"/>
            <w:jc w:val="center"/>
            <w:rPr>
              <w:rFonts w:ascii="PT Sans" w:hAnsi="PT Sans"/>
              <w:b/>
              <w:sz w:val="20"/>
            </w:rPr>
          </w:pPr>
          <w:r>
            <w:rPr>
              <w:rFonts w:ascii="PT Sans" w:hAnsi="PT Sans"/>
              <w:b/>
              <w:sz w:val="20"/>
            </w:rPr>
            <mc:AlternateContent>
              <mc:Choice Requires="wpg">
                <w:drawing>
                  <wp:inline xmlns:wp="http://schemas.openxmlformats.org/drawingml/2006/wordprocessingDrawing" distT="0" distB="0" distL="0" distR="0">
                    <wp:extent cx="1818338" cy="499396"/>
                    <wp:effectExtent l="0" t="0" r="0" b="0"/>
                    <wp:docPr id="1" name="Рисунок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3" name="g856.jpg"/>
                            <pic:cNvPicPr>
                              <a:picLocks noChangeAspect="1"/>
                            </pic:cNvPicPr>
                            <pic:nvPr/>
                          </pic:nvPicPr>
                          <pic:blipFill>
                            <a:blip r:embed="rId1"/>
                            <a:stretch/>
                          </pic:blipFill>
                          <pic:spPr bwMode="auto">
                            <a:xfrm>
                              <a:off x="0" y="0"/>
                              <a:ext cx="1844467" cy="5065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mc:Choice>
              <mc:Fallback>
                <w:pict>
                  <v:shapetype type="#_x0000_t75" o:spt="75" coordsize="21600,21600" o:preferrelative="t" path="m@4@5l@4@11@9@11@9@5xe"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</v:shapetype>
                  <v:shape id="_x0000_i0" o:spid="_x0000_s0" type="#_x0000_t75" style="width:143.18pt;height:39.32pt;mso-wrap-distance-left:0.00pt;mso-wrap-distance-top:0.00pt;mso-wrap-distance-right:0.00pt;mso-wrap-distance-bottom:0.00pt;" stroked="false">
                    <v:path textboxrect="0,0,0,0"/>
                    <v:imagedata r:id="rId1" o:title=""/>
                  </v:shape>
                </w:pict>
              </mc:Fallback>
            </mc:AlternateContent>
          </w:r>
          <w:r>
            <w:rPr>
              <w:rFonts w:ascii="PT Sans" w:hAnsi="PT Sans"/>
              <w:b/>
              <w:sz w:val="20"/>
            </w:rPr>
          </w:r>
        </w:p>
      </w:tc>
    </w:tr>
  </w:tbl>
  <w:p>
    <w:pPr>
      <w:pStyle w:val="764"/>
      <w:rPr>
        <w:rFonts w:ascii="PT Sans" w:hAnsi="PT Sans"/>
        <w:b/>
        <w:sz w:val="8"/>
        <w:szCs w:val="16"/>
      </w:rPr>
    </w:pPr>
    <w:r>
      <w:rPr>
        <w:rFonts w:ascii="PT Sans" w:hAnsi="PT Sans"/>
        <w:b/>
        <w:sz w:val="8"/>
        <w:szCs w:val="16"/>
      </w:rPr>
    </w:r>
    <w:r>
      <w:rPr>
        <w:rFonts w:ascii="PT Sans" w:hAnsi="PT Sans"/>
        <w:b/>
        <w:sz w:val="8"/>
        <w:szCs w:val="16"/>
      </w:rPr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 "/>
      <w:lvlJc w:val="left"/>
      <w:pPr>
        <w:ind w:left="0" w:firstLine="0"/>
        <w:tabs>
          <w:tab w:val="num" w:pos="0" w:leader="none"/>
        </w:tabs>
      </w:pPr>
      <w:rPr>
        <w:rFonts w:hint="default" w:ascii="Times New Roman" w:hAnsi="Times New Roman" w:cs="Times New Roman"/>
        <w:b w:val="0"/>
        <w:i w:val="0"/>
        <w:sz w:val="24"/>
        <w:u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  <w:tabs>
          <w:tab w:val="num" w:pos="6480" w:leader="none"/>
        </w:tabs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0" w:firstLine="0"/>
        <w:tabs>
          <w:tab w:val="num" w:pos="0" w:leader="none"/>
        </w:tabs>
      </w:pPr>
      <w:rPr>
        <w:rFonts w:hint="default" w:ascii="Times New Roman" w:hAnsi="Times New Roman" w:cs="Times New Roman"/>
        <w:b w:val="0"/>
        <w:i w:val="0"/>
        <w:sz w:val="24"/>
        <w:szCs w:val="24"/>
        <w:u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  <w:tabs>
          <w:tab w:val="num" w:pos="6480" w:leader="none"/>
        </w:tabs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0" w:firstLine="0"/>
        <w:tabs>
          <w:tab w:val="num" w:pos="284" w:leader="none"/>
        </w:tabs>
      </w:pPr>
      <w:rPr>
        <w:rFonts w:hint="default" w:ascii="Arial" w:hAnsi="Arial" w:cs="Times New Roman"/>
        <w:b w:val="0"/>
        <w:i w:val="0"/>
        <w:caps w:val="0"/>
        <w:strike w:val="0"/>
        <w:vanish w:val="0"/>
        <w:color w:val="000000"/>
        <w:spacing w:val="0"/>
        <w:position w:val="0"/>
        <w:sz w:val="24"/>
        <w:szCs w:val="24"/>
        <w:u w:val="none"/>
        <w:vertAlign w:val="baseline"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  <w:tabs>
          <w:tab w:val="num" w:pos="6480" w:leader="none"/>
        </w:tabs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284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757"/>
    <w:link w:val="753"/>
    <w:uiPriority w:val="9"/>
    <w:rPr>
      <w:rFonts w:ascii="Arial" w:hAnsi="Arial" w:eastAsia="Arial" w:cs="Arial"/>
      <w:sz w:val="40"/>
      <w:szCs w:val="40"/>
    </w:rPr>
  </w:style>
  <w:style w:type="character" w:styleId="16">
    <w:name w:val="Heading 2 Char"/>
    <w:basedOn w:val="757"/>
    <w:link w:val="754"/>
    <w:uiPriority w:val="9"/>
    <w:rPr>
      <w:rFonts w:ascii="Arial" w:hAnsi="Arial" w:eastAsia="Arial" w:cs="Arial"/>
      <w:sz w:val="34"/>
    </w:rPr>
  </w:style>
  <w:style w:type="character" w:styleId="18">
    <w:name w:val="Heading 3 Char"/>
    <w:basedOn w:val="757"/>
    <w:link w:val="755"/>
    <w:uiPriority w:val="9"/>
    <w:rPr>
      <w:rFonts w:ascii="Arial" w:hAnsi="Arial" w:eastAsia="Arial" w:cs="Arial"/>
      <w:sz w:val="30"/>
      <w:szCs w:val="30"/>
    </w:rPr>
  </w:style>
  <w:style w:type="character" w:styleId="20">
    <w:name w:val="Heading 4 Char"/>
    <w:basedOn w:val="757"/>
    <w:link w:val="756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752"/>
    <w:next w:val="752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757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752"/>
    <w:next w:val="752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757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752"/>
    <w:next w:val="752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757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752"/>
    <w:next w:val="752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757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752"/>
    <w:next w:val="752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757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No Spacing"/>
    <w:uiPriority w:val="1"/>
    <w:qFormat/>
    <w:pPr>
      <w:spacing w:before="0" w:after="0" w:line="240" w:lineRule="auto"/>
    </w:pPr>
  </w:style>
  <w:style w:type="paragraph" w:styleId="34">
    <w:name w:val="Title"/>
    <w:basedOn w:val="752"/>
    <w:next w:val="752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757"/>
    <w:link w:val="34"/>
    <w:uiPriority w:val="10"/>
    <w:rPr>
      <w:sz w:val="48"/>
      <w:szCs w:val="48"/>
    </w:rPr>
  </w:style>
  <w:style w:type="paragraph" w:styleId="36">
    <w:name w:val="Subtitle"/>
    <w:basedOn w:val="752"/>
    <w:next w:val="752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757"/>
    <w:link w:val="36"/>
    <w:uiPriority w:val="11"/>
    <w:rPr>
      <w:sz w:val="24"/>
      <w:szCs w:val="24"/>
    </w:rPr>
  </w:style>
  <w:style w:type="paragraph" w:styleId="38">
    <w:name w:val="Quote"/>
    <w:basedOn w:val="752"/>
    <w:next w:val="752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752"/>
    <w:next w:val="752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character" w:styleId="43">
    <w:name w:val="Header Char"/>
    <w:basedOn w:val="757"/>
    <w:link w:val="764"/>
    <w:uiPriority w:val="99"/>
  </w:style>
  <w:style w:type="character" w:styleId="45">
    <w:name w:val="Footer Char"/>
    <w:basedOn w:val="757"/>
    <w:link w:val="760"/>
    <w:uiPriority w:val="99"/>
  </w:style>
  <w:style w:type="character" w:styleId="47">
    <w:name w:val="Caption Char"/>
    <w:basedOn w:val="772"/>
    <w:link w:val="760"/>
    <w:uiPriority w:val="99"/>
  </w:style>
  <w:style w:type="table" w:styleId="49">
    <w:name w:val="Table Grid Light"/>
    <w:basedOn w:val="75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75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75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75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75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75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75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75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75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75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8">
    <w:name w:val="List Table 7 Colorful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9">
    <w:name w:val="List Table 7 Colorful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50">
    <w:name w:val="List Table 7 Colorful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1">
    <w:name w:val="List Table 7 Colorful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2">
    <w:name w:val="List Table 7 Colorful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3">
    <w:name w:val="Lined - Accent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5">
    <w:name w:val="Lined - Accent 2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6">
    <w:name w:val="Lined - Accent 3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7">
    <w:name w:val="Lined - Accent 4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8">
    <w:name w:val="Lined - Accent 5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9">
    <w:name w:val="Lined - Accent 6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0">
    <w:name w:val="Bordered &amp; Lined - Accent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2">
    <w:name w:val="Bordered &amp; Lined - Accent 2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3">
    <w:name w:val="Bordered &amp; Lined - Accent 3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4">
    <w:name w:val="Bordered &amp; Lined - Accent 4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5">
    <w:name w:val="Bordered &amp; Lined - Accent 5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6">
    <w:name w:val="Bordered &amp; Lined - Accent 6"/>
    <w:basedOn w:val="75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7">
    <w:name w:val="Bordered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75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175">
    <w:name w:val="footnote text"/>
    <w:basedOn w:val="752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757"/>
    <w:uiPriority w:val="99"/>
    <w:unhideWhenUsed/>
    <w:rPr>
      <w:vertAlign w:val="superscript"/>
    </w:rPr>
  </w:style>
  <w:style w:type="paragraph" w:styleId="178">
    <w:name w:val="endnote text"/>
    <w:basedOn w:val="752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757"/>
    <w:uiPriority w:val="99"/>
    <w:semiHidden/>
    <w:unhideWhenUsed/>
    <w:rPr>
      <w:vertAlign w:val="superscript"/>
    </w:rPr>
  </w:style>
  <w:style w:type="paragraph" w:styleId="181">
    <w:name w:val="toc 1"/>
    <w:basedOn w:val="752"/>
    <w:next w:val="752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752"/>
    <w:next w:val="752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752"/>
    <w:next w:val="752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752"/>
    <w:next w:val="752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752"/>
    <w:next w:val="752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752"/>
    <w:next w:val="752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752"/>
    <w:next w:val="752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752"/>
    <w:next w:val="752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752"/>
    <w:next w:val="752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752"/>
    <w:next w:val="752"/>
    <w:uiPriority w:val="99"/>
    <w:unhideWhenUsed/>
    <w:pPr>
      <w:spacing w:after="0" w:afterAutospacing="0"/>
    </w:pPr>
  </w:style>
  <w:style w:type="paragraph" w:styleId="752" w:default="1">
    <w:name w:val="Normal"/>
    <w:qFormat/>
    <w:pPr>
      <w:widowControl w:val="off"/>
    </w:pPr>
    <w:rPr>
      <w:rFonts w:ascii="Arial" w:hAnsi="Arial" w:cs="Arial"/>
      <w:iCs/>
      <w:sz w:val="24"/>
      <w:szCs w:val="24"/>
    </w:rPr>
  </w:style>
  <w:style w:type="paragraph" w:styleId="753">
    <w:name w:val="Heading 1"/>
    <w:basedOn w:val="752"/>
    <w:next w:val="752"/>
    <w:qFormat/>
    <w:pPr>
      <w:ind w:right="648"/>
      <w:jc w:val="center"/>
      <w:keepNext/>
      <w:spacing w:line="420" w:lineRule="exact"/>
      <w:outlineLvl w:val="0"/>
    </w:pPr>
    <w:rPr>
      <w:rFonts w:cs="Times New Roman"/>
      <w:spacing w:val="-1"/>
      <w:sz w:val="19"/>
      <w:szCs w:val="19"/>
    </w:rPr>
  </w:style>
  <w:style w:type="paragraph" w:styleId="754">
    <w:name w:val="Heading 2"/>
    <w:basedOn w:val="752"/>
    <w:next w:val="752"/>
    <w:qFormat/>
    <w:pPr>
      <w:ind w:right="-1438"/>
      <w:jc w:val="both"/>
      <w:keepNext/>
      <w:spacing w:before="6" w:line="378" w:lineRule="exact"/>
      <w:outlineLvl w:val="1"/>
    </w:pPr>
    <w:rPr>
      <w:i/>
      <w:iCs w:val="0"/>
      <w:szCs w:val="29"/>
    </w:rPr>
  </w:style>
  <w:style w:type="paragraph" w:styleId="755">
    <w:name w:val="Heading 3"/>
    <w:basedOn w:val="752"/>
    <w:next w:val="752"/>
    <w:qFormat/>
    <w:pPr>
      <w:ind w:right="-200"/>
      <w:keepNext/>
      <w:spacing w:line="372" w:lineRule="exact"/>
      <w:tabs>
        <w:tab w:val="left" w:pos="1698" w:leader="underscore"/>
      </w:tabs>
      <w:outlineLvl w:val="2"/>
    </w:pPr>
    <w:rPr>
      <w:i/>
      <w:iCs w:val="0"/>
      <w:szCs w:val="29"/>
    </w:rPr>
  </w:style>
  <w:style w:type="paragraph" w:styleId="756">
    <w:name w:val="Heading 4"/>
    <w:basedOn w:val="752"/>
    <w:next w:val="752"/>
    <w:qFormat/>
    <w:pPr>
      <w:ind w:right="384"/>
      <w:keepNext/>
      <w:spacing w:before="30" w:after="552" w:line="192" w:lineRule="exact"/>
      <w:outlineLvl w:val="3"/>
    </w:pPr>
    <w:rPr>
      <w:rFonts w:ascii="Times New Roman" w:hAnsi="Times New Roman" w:cs="Times New Roman"/>
      <w:b/>
      <w:bCs/>
      <w:i/>
      <w:iCs w:val="0"/>
      <w:spacing w:val="-1"/>
    </w:rPr>
  </w:style>
  <w:style w:type="character" w:styleId="757" w:default="1">
    <w:name w:val="Default Paragraph Font"/>
    <w:uiPriority w:val="1"/>
    <w:semiHidden/>
    <w:unhideWhenUsed/>
  </w:style>
  <w:style w:type="table" w:styleId="758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59" w:default="1">
    <w:name w:val="No List"/>
    <w:uiPriority w:val="99"/>
    <w:semiHidden/>
    <w:unhideWhenUsed/>
  </w:style>
  <w:style w:type="paragraph" w:styleId="760">
    <w:name w:val="Footer"/>
    <w:basedOn w:val="752"/>
    <w:pPr>
      <w:tabs>
        <w:tab w:val="center" w:pos="4677" w:leader="none"/>
        <w:tab w:val="right" w:pos="9355" w:leader="none"/>
      </w:tabs>
    </w:pPr>
  </w:style>
  <w:style w:type="character" w:styleId="761">
    <w:name w:val="page number"/>
    <w:basedOn w:val="757"/>
  </w:style>
  <w:style w:type="paragraph" w:styleId="762">
    <w:name w:val="Block Text"/>
    <w:basedOn w:val="752"/>
    <w:pPr>
      <w:ind w:left="5" w:right="14" w:firstLine="535"/>
      <w:jc w:val="both"/>
      <w:spacing w:before="5" w:line="274" w:lineRule="exact"/>
      <w:widowControl/>
    </w:pPr>
    <w:rPr>
      <w:rFonts w:ascii="Times New Roman" w:hAnsi="Times New Roman" w:cs="Times New Roman"/>
      <w:i/>
      <w:iCs w:val="0"/>
      <w:spacing w:val="-5"/>
      <w:szCs w:val="25"/>
    </w:rPr>
  </w:style>
  <w:style w:type="paragraph" w:styleId="763">
    <w:name w:val="Body Text Indent 3"/>
    <w:basedOn w:val="752"/>
    <w:pPr>
      <w:ind w:firstLine="540"/>
      <w:jc w:val="both"/>
      <w:spacing w:line="274" w:lineRule="exact"/>
      <w:widowControl/>
      <w:tabs>
        <w:tab w:val="left" w:pos="1224" w:leader="none"/>
      </w:tabs>
    </w:pPr>
    <w:rPr>
      <w:rFonts w:ascii="Times New Roman" w:hAnsi="Times New Roman" w:cs="Times New Roman"/>
      <w:i/>
      <w:iCs w:val="0"/>
      <w:spacing w:val="-5"/>
      <w:szCs w:val="25"/>
    </w:rPr>
  </w:style>
  <w:style w:type="paragraph" w:styleId="764">
    <w:name w:val="Header"/>
    <w:basedOn w:val="752"/>
    <w:pPr>
      <w:tabs>
        <w:tab w:val="center" w:pos="4677" w:leader="none"/>
        <w:tab w:val="right" w:pos="9355" w:leader="none"/>
      </w:tabs>
    </w:pPr>
  </w:style>
  <w:style w:type="table" w:styleId="765">
    <w:name w:val="Table Grid"/>
    <w:basedOn w:val="758"/>
    <w:pPr>
      <w:widowControl w:val="off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766">
    <w:name w:val="Hyperlink"/>
    <w:basedOn w:val="757"/>
    <w:rPr>
      <w:color w:val="0000ff"/>
      <w:u w:val="single"/>
    </w:rPr>
  </w:style>
  <w:style w:type="paragraph" w:styleId="767">
    <w:name w:val="Balloon Text"/>
    <w:basedOn w:val="752"/>
    <w:link w:val="768"/>
    <w:rPr>
      <w:rFonts w:ascii="Tahoma" w:hAnsi="Tahoma" w:cs="Tahoma"/>
      <w:sz w:val="16"/>
      <w:szCs w:val="16"/>
    </w:rPr>
  </w:style>
  <w:style w:type="character" w:styleId="768" w:customStyle="1">
    <w:name w:val="Текст выноски Знак"/>
    <w:basedOn w:val="757"/>
    <w:link w:val="767"/>
    <w:rPr>
      <w:rFonts w:ascii="Tahoma" w:hAnsi="Tahoma" w:cs="Tahoma"/>
      <w:iCs/>
      <w:sz w:val="16"/>
      <w:szCs w:val="16"/>
    </w:rPr>
  </w:style>
  <w:style w:type="paragraph" w:styleId="769">
    <w:name w:val="List Paragraph"/>
    <w:basedOn w:val="752"/>
    <w:uiPriority w:val="34"/>
    <w:qFormat/>
    <w:pPr>
      <w:contextualSpacing/>
      <w:ind w:left="720"/>
    </w:pPr>
  </w:style>
  <w:style w:type="character" w:styleId="770">
    <w:name w:val="Placeholder Text"/>
    <w:basedOn w:val="757"/>
    <w:uiPriority w:val="99"/>
    <w:semiHidden/>
    <w:rPr>
      <w:color w:val="666666"/>
    </w:rPr>
  </w:style>
  <w:style w:type="character" w:styleId="771">
    <w:name w:val="HTML Keyboard"/>
    <w:basedOn w:val="757"/>
    <w:uiPriority w:val="99"/>
    <w:semiHidden/>
    <w:unhideWhenUsed/>
    <w:rPr>
      <w:rFonts w:ascii="Courier New" w:hAnsi="Courier New" w:eastAsia="Times New Roman" w:cs="Courier New"/>
      <w:sz w:val="20"/>
      <w:szCs w:val="20"/>
    </w:rPr>
  </w:style>
  <w:style w:type="paragraph" w:styleId="772">
    <w:name w:val="Caption"/>
    <w:basedOn w:val="752"/>
    <w:next w:val="752"/>
    <w:unhideWhenUsed/>
    <w:qFormat/>
    <w:pPr>
      <w:spacing w:after="200"/>
    </w:pPr>
    <w:rPr>
      <w:i/>
      <w:iCs w:val="0"/>
      <w:color w:val="1f497d" w:themeColor="text2"/>
      <w:sz w:val="18"/>
      <w:szCs w:val="1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3367E-50DC-4600-AEC2-A0EC7C654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Company>ГОУ СПбГПУ</Company>
  <DocSecurity>0</DocSecurity>
  <HyperlinksChanged>false</HyperlinksChanged>
  <LinksUpToDate>false</LinksUpToDate>
  <ScaleCrop>false</ScaleCrop>
  <SharedDoc>false</SharedDoc>
  <Template>Отчет физика.dotx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creator>Азат Сиразетдинов</dc:creator>
  <cp:lastModifiedBy>Shahzod Ismoilov</cp:lastModifiedBy>
  <cp:revision>73</cp:revision>
  <dcterms:created xsi:type="dcterms:W3CDTF">2024-05-03T13:46:00Z</dcterms:created>
  <dcterms:modified xsi:type="dcterms:W3CDTF">2025-05-14T23:32:06Z</dcterms:modified>
</cp:coreProperties>
</file>